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836BDE">
        <w:rPr>
          <w:rStyle w:val="af7"/>
          <w:rFonts w:ascii="Arial" w:eastAsiaTheme="minorEastAsia" w:hAnsi="Arial" w:cs="Arial" w:hint="eastAsia"/>
          <w:b/>
        </w:rPr>
        <w:t>6</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39664A">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120588">
        <w:rPr>
          <w:rStyle w:val="af7"/>
          <w:rFonts w:ascii="Arial" w:eastAsiaTheme="minorEastAsia" w:hAnsi="Arial" w:cs="Arial" w:hint="eastAsia"/>
          <w:b/>
        </w:rPr>
        <w:t>50</w:t>
      </w:r>
      <w:r w:rsidR="00836BDE">
        <w:rPr>
          <w:rStyle w:val="af7"/>
          <w:rFonts w:ascii="Arial" w:eastAsiaTheme="minorEastAsia" w:hAnsi="Arial" w:cs="Arial" w:hint="eastAsia"/>
          <w:b/>
        </w:rPr>
        <w:t>9310</w:t>
      </w:r>
    </w:p>
    <w:p w:rsidR="00BA3814" w:rsidRDefault="00836BDE" w:rsidP="00120588">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Bengaluru</w:t>
      </w:r>
      <w:r w:rsidR="001C568A" w:rsidRPr="00A73E2D">
        <w:rPr>
          <w:rStyle w:val="af7"/>
          <w:rFonts w:ascii="Arial" w:eastAsiaTheme="minorEastAsia" w:hAnsi="Arial" w:cs="Arial"/>
          <w:b/>
        </w:rPr>
        <w:t xml:space="preserve">, </w:t>
      </w:r>
      <w:r>
        <w:rPr>
          <w:rStyle w:val="af7"/>
          <w:rFonts w:ascii="Arial" w:eastAsiaTheme="minorEastAsia" w:hAnsi="Arial" w:cs="Arial" w:hint="eastAsia"/>
          <w:b/>
        </w:rPr>
        <w:t>India</w:t>
      </w:r>
      <w:r w:rsidR="00120588" w:rsidRPr="00120588">
        <w:rPr>
          <w:rStyle w:val="af7"/>
          <w:rFonts w:ascii="Arial" w:hAnsi="Arial" w:cs="Arial"/>
          <w:b/>
          <w:lang w:eastAsia="en-US"/>
        </w:rPr>
        <w:t xml:space="preserve">, </w:t>
      </w:r>
      <w:r>
        <w:rPr>
          <w:rStyle w:val="af7"/>
          <w:rFonts w:ascii="Arial" w:eastAsiaTheme="minorEastAsia" w:hAnsi="Arial" w:cs="Arial" w:hint="eastAsia"/>
          <w:b/>
        </w:rPr>
        <w:t>August</w:t>
      </w:r>
      <w:r w:rsidR="005C7471">
        <w:rPr>
          <w:rStyle w:val="af7"/>
          <w:rFonts w:ascii="Arial" w:hAnsi="Arial" w:cs="Arial"/>
          <w:b/>
          <w:lang w:eastAsia="en-US"/>
        </w:rPr>
        <w:t xml:space="preserve"> </w:t>
      </w:r>
      <w:r>
        <w:rPr>
          <w:rStyle w:val="af7"/>
          <w:rFonts w:ascii="Arial" w:eastAsiaTheme="minorEastAsia" w:hAnsi="Arial" w:cs="Arial" w:hint="eastAsia"/>
          <w:b/>
        </w:rPr>
        <w:t>25</w:t>
      </w:r>
      <w:r w:rsidR="00120588" w:rsidRPr="00867ECE">
        <w:rPr>
          <w:rStyle w:val="af7"/>
          <w:rFonts w:ascii="Arial" w:hAnsi="Arial" w:cs="Arial"/>
          <w:b/>
          <w:vertAlign w:val="superscript"/>
          <w:lang w:eastAsia="en-US"/>
        </w:rPr>
        <w:t>th</w:t>
      </w:r>
      <w:r w:rsidR="00120588" w:rsidRPr="00120588">
        <w:rPr>
          <w:rStyle w:val="af7"/>
          <w:rFonts w:ascii="Arial" w:hAnsi="Arial" w:cs="Arial"/>
          <w:b/>
          <w:lang w:eastAsia="en-US"/>
        </w:rPr>
        <w:t xml:space="preserve"> –</w:t>
      </w:r>
      <w:r>
        <w:rPr>
          <w:rStyle w:val="af7"/>
          <w:rFonts w:ascii="Arial" w:eastAsiaTheme="minorEastAsia" w:hAnsi="Arial" w:cs="Arial" w:hint="eastAsia"/>
          <w:b/>
        </w:rPr>
        <w:t xml:space="preserve"> August</w:t>
      </w:r>
      <w:r>
        <w:rPr>
          <w:rStyle w:val="af7"/>
          <w:rFonts w:ascii="Arial" w:hAnsi="Arial" w:cs="Arial"/>
          <w:b/>
          <w:lang w:eastAsia="en-US"/>
        </w:rPr>
        <w:t xml:space="preserve"> </w:t>
      </w:r>
      <w:r w:rsidR="001C568A">
        <w:rPr>
          <w:rStyle w:val="af7"/>
          <w:rFonts w:ascii="Arial" w:eastAsiaTheme="minorEastAsia" w:hAnsi="Arial" w:cs="Arial" w:hint="eastAsia"/>
          <w:b/>
        </w:rPr>
        <w:t>2</w:t>
      </w:r>
      <w:r>
        <w:rPr>
          <w:rStyle w:val="af7"/>
          <w:rFonts w:ascii="Arial" w:eastAsiaTheme="minorEastAsia" w:hAnsi="Arial" w:cs="Arial" w:hint="eastAsia"/>
          <w:b/>
        </w:rPr>
        <w:t>9</w:t>
      </w:r>
      <w:r>
        <w:rPr>
          <w:rStyle w:val="af7"/>
          <w:rFonts w:ascii="Arial" w:eastAsiaTheme="minorEastAsia" w:hAnsi="Arial" w:cs="Arial" w:hint="eastAsia"/>
          <w:b/>
          <w:vertAlign w:val="superscript"/>
        </w:rPr>
        <w:t>th</w:t>
      </w:r>
      <w:r w:rsidR="00120588" w:rsidRPr="00120588">
        <w:rPr>
          <w:rStyle w:val="af7"/>
          <w:rFonts w:ascii="Arial" w:hAnsi="Arial" w:cs="Arial"/>
          <w:b/>
          <w:lang w:eastAsia="en-US"/>
        </w:rPr>
        <w:t>, 2025</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351874" w:rsidRPr="00351874">
        <w:rPr>
          <w:rStyle w:val="af7"/>
          <w:rFonts w:ascii="Arial" w:eastAsiaTheme="minorEastAsia" w:hAnsi="Arial" w:cs="Arial"/>
        </w:rPr>
        <w:t>Discussion on FR2-1 L3 measurement delay</w:t>
      </w:r>
      <w:r w:rsidR="009F647C">
        <w:rPr>
          <w:rStyle w:val="af7"/>
          <w:rFonts w:ascii="Arial" w:eastAsiaTheme="minorEastAsia" w:hAnsi="Arial" w:cs="Arial" w:hint="eastAsia"/>
        </w:rPr>
        <w:t xml:space="preserve"> </w:t>
      </w:r>
      <w:r w:rsidR="006617E9">
        <w:rPr>
          <w:rStyle w:val="af7"/>
          <w:rFonts w:ascii="Arial" w:eastAsiaTheme="minorEastAsia" w:hAnsi="Arial" w:cs="Arial" w:hint="eastAsia"/>
        </w:rPr>
        <w:t xml:space="preserve">reduction </w:t>
      </w:r>
      <w:r w:rsidR="00351874" w:rsidRPr="00351874">
        <w:rPr>
          <w:rStyle w:val="af7"/>
          <w:rFonts w:ascii="Arial" w:eastAsiaTheme="minorEastAsia" w:hAnsi="Arial" w:cs="Arial"/>
        </w:rPr>
        <w:t>by optimizing Rx beam sweeping factor</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8274A7" w:rsidRPr="00D25C5C">
        <w:rPr>
          <w:rStyle w:val="af7"/>
          <w:rFonts w:ascii="Arial" w:eastAsiaTheme="minorEastAsia" w:hAnsi="Arial" w:cs="Arial" w:hint="eastAsia"/>
        </w:rPr>
        <w:t>7</w:t>
      </w:r>
      <w:r w:rsidR="00783B5D">
        <w:rPr>
          <w:rStyle w:val="af7"/>
          <w:rFonts w:ascii="Arial" w:eastAsiaTheme="minorEastAsia" w:hAnsi="Arial" w:cs="Arial" w:hint="eastAsia"/>
        </w:rPr>
        <w:t>.1</w:t>
      </w:r>
      <w:r w:rsidR="00836BDE">
        <w:rPr>
          <w:rStyle w:val="af7"/>
          <w:rFonts w:ascii="Arial" w:eastAsiaTheme="minorEastAsia" w:hAnsi="Arial" w:cs="Arial" w:hint="eastAsia"/>
        </w:rPr>
        <w:t>4</w:t>
      </w:r>
      <w:r w:rsidR="00F60412" w:rsidRPr="00D25C5C">
        <w:rPr>
          <w:rStyle w:val="af7"/>
          <w:rFonts w:ascii="Arial" w:eastAsiaTheme="minorEastAsia" w:hAnsi="Arial" w:cs="Arial" w:hint="eastAsia"/>
        </w:rPr>
        <w:t>.</w:t>
      </w:r>
      <w:r w:rsidR="00783B5D">
        <w:rPr>
          <w:rStyle w:val="af7"/>
          <w:rFonts w:ascii="Arial" w:eastAsiaTheme="minorEastAsia" w:hAnsi="Arial" w:cs="Arial" w:hint="eastAsia"/>
        </w:rPr>
        <w:t>3</w:t>
      </w:r>
      <w:r w:rsidR="00F60412" w:rsidRPr="00D25C5C">
        <w:rPr>
          <w:rStyle w:val="af7"/>
          <w:rFonts w:ascii="Arial" w:eastAsiaTheme="minorEastAsia" w:hAnsi="Arial" w:cs="Arial" w:hint="eastAsia"/>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1 </w:t>
      </w:r>
      <w:r w:rsidR="00C52F00" w:rsidRPr="005E3D0B">
        <w:rPr>
          <w:rFonts w:ascii="Tms Rmn" w:eastAsia="MS Mincho" w:hAnsi="Tms Rmn" w:hint="eastAsia"/>
          <w:sz w:val="32"/>
          <w:lang w:val="en-US"/>
        </w:rPr>
        <w:t>Introduction</w:t>
      </w:r>
    </w:p>
    <w:p w:rsidR="00057446" w:rsidRPr="002A2094" w:rsidRDefault="008F1A94" w:rsidP="00097B1A">
      <w:pPr>
        <w:jc w:val="both"/>
        <w:rPr>
          <w:lang w:val="en-US" w:eastAsia="zh-CN"/>
        </w:rPr>
      </w:pPr>
      <w:r>
        <w:rPr>
          <w:lang w:val="en-US" w:eastAsia="zh-CN"/>
        </w:rPr>
        <w:t>I</w:t>
      </w:r>
      <w:r>
        <w:rPr>
          <w:rFonts w:hint="eastAsia"/>
          <w:lang w:val="en-US" w:eastAsia="zh-CN"/>
        </w:rPr>
        <w:t>n last RAN4 meeting</w:t>
      </w:r>
      <w:r w:rsidR="00BF257D" w:rsidRPr="002A2094">
        <w:rPr>
          <w:rFonts w:hint="eastAsia"/>
          <w:lang w:val="en-US" w:eastAsia="zh-CN"/>
        </w:rPr>
        <w:t xml:space="preserve">, the enhancement for FR2-1 SSB based measurement delay reduction </w:t>
      </w:r>
      <w:r w:rsidR="00F81209">
        <w:rPr>
          <w:rFonts w:hint="eastAsia"/>
          <w:lang w:val="en-US" w:eastAsia="zh-CN"/>
        </w:rPr>
        <w:t>was discussed</w:t>
      </w:r>
      <w:r w:rsidR="00BF257D" w:rsidRPr="002A2094">
        <w:rPr>
          <w:rFonts w:hint="eastAsia"/>
          <w:lang w:val="en-US" w:eastAsia="zh-CN"/>
        </w:rPr>
        <w:t xml:space="preserve">. </w:t>
      </w:r>
      <w:r w:rsidR="00F81209">
        <w:rPr>
          <w:lang w:val="en-US" w:eastAsia="zh-CN"/>
        </w:rPr>
        <w:t>T</w:t>
      </w:r>
      <w:r w:rsidR="00F81209">
        <w:rPr>
          <w:rFonts w:hint="eastAsia"/>
          <w:lang w:val="en-US" w:eastAsia="zh-CN"/>
        </w:rPr>
        <w:t>he conclusions were captured in the approved WF [</w:t>
      </w:r>
      <w:r w:rsidR="001A6C6E">
        <w:rPr>
          <w:rFonts w:hint="eastAsia"/>
          <w:lang w:val="en-US" w:eastAsia="zh-CN"/>
        </w:rPr>
        <w:t>1</w:t>
      </w:r>
      <w:r w:rsidR="00F81209">
        <w:rPr>
          <w:rFonts w:hint="eastAsia"/>
          <w:lang w:val="en-US" w:eastAsia="zh-CN"/>
        </w:rPr>
        <w:t xml:space="preserve">] and the </w:t>
      </w:r>
      <w:r w:rsidR="00C572DA">
        <w:rPr>
          <w:rFonts w:hint="eastAsia"/>
          <w:lang w:val="en-US" w:eastAsia="zh-CN"/>
        </w:rPr>
        <w:t xml:space="preserve">left </w:t>
      </w:r>
      <w:r w:rsidR="00F81209">
        <w:rPr>
          <w:rFonts w:hint="eastAsia"/>
          <w:lang w:val="en-US" w:eastAsia="zh-CN"/>
        </w:rPr>
        <w:t>open issues can be found in the topic summary [</w:t>
      </w:r>
      <w:r w:rsidR="001A6C6E">
        <w:rPr>
          <w:rFonts w:hint="eastAsia"/>
          <w:lang w:val="en-US" w:eastAsia="zh-CN"/>
        </w:rPr>
        <w:t>2</w:t>
      </w:r>
      <w:r w:rsidR="00F81209">
        <w:rPr>
          <w:rFonts w:hint="eastAsia"/>
          <w:lang w:val="en-US" w:eastAsia="zh-CN"/>
        </w:rPr>
        <w:t xml:space="preserve">]. </w:t>
      </w:r>
      <w:r w:rsidR="00F00420">
        <w:rPr>
          <w:lang w:val="en-US" w:eastAsia="zh-CN"/>
        </w:rPr>
        <w:t>I</w:t>
      </w:r>
      <w:r w:rsidR="00F00420">
        <w:rPr>
          <w:rFonts w:hint="eastAsia"/>
          <w:lang w:val="en-US" w:eastAsia="zh-CN"/>
        </w:rPr>
        <w:t xml:space="preserve">n this paper, we </w:t>
      </w:r>
      <w:r w:rsidR="00C572DA">
        <w:rPr>
          <w:rFonts w:hint="eastAsia"/>
          <w:lang w:val="en-US" w:eastAsia="zh-CN"/>
        </w:rPr>
        <w:t xml:space="preserve">will </w:t>
      </w:r>
      <w:r w:rsidR="00EC1BD0">
        <w:rPr>
          <w:rFonts w:hint="eastAsia"/>
          <w:lang w:val="en-US" w:eastAsia="zh-CN"/>
        </w:rPr>
        <w:t>continue the discussion</w:t>
      </w:r>
      <w:r w:rsidR="00F00420">
        <w:rPr>
          <w:rFonts w:hint="eastAsia"/>
          <w:lang w:val="en-US" w:eastAsia="zh-CN"/>
        </w:rPr>
        <w:t xml:space="preserve"> on FR2-1 SSB based measurement delay reduction</w:t>
      </w:r>
      <w:r w:rsidR="00EC1BD0">
        <w:rPr>
          <w:rFonts w:hint="eastAsia"/>
          <w:lang w:val="en-US" w:eastAsia="zh-CN"/>
        </w:rPr>
        <w:t xml:space="preserve"> </w:t>
      </w:r>
      <w:r w:rsidR="00B35D12">
        <w:rPr>
          <w:rFonts w:hint="eastAsia"/>
          <w:lang w:val="en-US" w:eastAsia="zh-CN"/>
        </w:rPr>
        <w:t>by optimizing Rx beam sweeping</w:t>
      </w:r>
      <w:r w:rsidR="00AB60E2">
        <w:rPr>
          <w:rFonts w:hint="eastAsia"/>
          <w:lang w:val="en-US" w:eastAsia="zh-CN"/>
        </w:rPr>
        <w:t xml:space="preserve"> </w:t>
      </w:r>
      <w:r w:rsidR="00B35D12">
        <w:rPr>
          <w:rFonts w:hint="eastAsia"/>
          <w:lang w:val="en-US" w:eastAsia="zh-CN"/>
        </w:rPr>
        <w:t>factor</w:t>
      </w:r>
      <w:r w:rsidR="00AB60E2">
        <w:rPr>
          <w:rFonts w:hint="eastAsia"/>
          <w:lang w:val="en-US" w:eastAsia="zh-CN"/>
        </w:rPr>
        <w:t xml:space="preserve"> (BSF) </w:t>
      </w:r>
      <w:r w:rsidR="00EC1BD0">
        <w:rPr>
          <w:rFonts w:hint="eastAsia"/>
          <w:lang w:val="en-US" w:eastAsia="zh-CN"/>
        </w:rPr>
        <w:t xml:space="preserve">and </w:t>
      </w:r>
      <w:r w:rsidR="00D90A10">
        <w:rPr>
          <w:rFonts w:hint="eastAsia"/>
          <w:lang w:val="en-US" w:eastAsia="zh-CN"/>
        </w:rPr>
        <w:t>present</w:t>
      </w:r>
      <w:r w:rsidR="00EC1BD0">
        <w:rPr>
          <w:rFonts w:hint="eastAsia"/>
          <w:lang w:val="en-US" w:eastAsia="zh-CN"/>
        </w:rPr>
        <w:t xml:space="preserve"> our views</w:t>
      </w:r>
      <w:r w:rsidR="00F00420">
        <w:rPr>
          <w:rFonts w:hint="eastAsia"/>
          <w:lang w:val="en-US" w:eastAsia="zh-CN"/>
        </w:rPr>
        <w:t xml:space="preserve">. </w:t>
      </w:r>
    </w:p>
    <w:p w:rsidR="001442B2" w:rsidRPr="005D14BF" w:rsidRDefault="00155B73" w:rsidP="005D14BF">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1442B2" w:rsidRDefault="005D14BF" w:rsidP="000B07C9">
      <w:pPr>
        <w:spacing w:beforeLines="50" w:before="120" w:after="120"/>
        <w:jc w:val="both"/>
        <w:rPr>
          <w:sz w:val="21"/>
          <w:szCs w:val="21"/>
          <w:lang w:eastAsia="zh-CN"/>
        </w:rPr>
      </w:pPr>
      <w:r>
        <w:rPr>
          <w:rFonts w:hint="eastAsia"/>
          <w:lang w:val="en-US" w:eastAsia="zh-CN"/>
        </w:rPr>
        <w:t xml:space="preserve">In last meeting, RAN4 discussed the </w:t>
      </w:r>
      <w:r w:rsidRPr="00A174D7">
        <w:rPr>
          <w:sz w:val="21"/>
          <w:szCs w:val="21"/>
        </w:rPr>
        <w:t>quitting condition of FBS</w:t>
      </w:r>
      <w:r>
        <w:rPr>
          <w:rFonts w:hint="eastAsia"/>
          <w:sz w:val="21"/>
          <w:szCs w:val="21"/>
          <w:lang w:eastAsia="zh-CN"/>
        </w:rPr>
        <w:t xml:space="preserve"> and reached the following agreement:</w:t>
      </w:r>
    </w:p>
    <w:tbl>
      <w:tblPr>
        <w:tblStyle w:val="af3"/>
        <w:tblW w:w="0" w:type="auto"/>
        <w:tblLook w:val="04A0" w:firstRow="1" w:lastRow="0" w:firstColumn="1" w:lastColumn="0" w:noHBand="0" w:noVBand="1"/>
      </w:tblPr>
      <w:tblGrid>
        <w:gridCol w:w="9857"/>
      </w:tblGrid>
      <w:tr w:rsidR="005D14BF" w:rsidTr="005D14BF">
        <w:tc>
          <w:tcPr>
            <w:tcW w:w="9857" w:type="dxa"/>
          </w:tcPr>
          <w:p w:rsidR="005D14BF" w:rsidRPr="005D14BF" w:rsidRDefault="005D14BF" w:rsidP="005D14BF">
            <w:pPr>
              <w:snapToGrid w:val="0"/>
              <w:spacing w:beforeLines="50" w:before="120" w:after="120"/>
              <w:rPr>
                <w:highlight w:val="green"/>
              </w:rPr>
            </w:pPr>
            <w:r>
              <w:rPr>
                <w:rFonts w:hint="eastAsia"/>
                <w:highlight w:val="green"/>
                <w:lang w:eastAsia="zh-CN"/>
              </w:rPr>
              <w:t xml:space="preserve">RAN4#115 </w:t>
            </w:r>
            <w:r w:rsidRPr="005D14BF">
              <w:rPr>
                <w:highlight w:val="green"/>
              </w:rPr>
              <w:t>Agreement:</w:t>
            </w:r>
          </w:p>
          <w:p w:rsidR="005D14BF" w:rsidRPr="005D14BF" w:rsidRDefault="005D14BF" w:rsidP="005D14BF">
            <w:pPr>
              <w:snapToGrid w:val="0"/>
              <w:spacing w:after="120"/>
            </w:pPr>
            <w:r w:rsidRPr="005D14BF">
              <w:rPr>
                <w:rFonts w:hint="eastAsia"/>
              </w:rPr>
              <w:t>F</w:t>
            </w:r>
            <w:r w:rsidRPr="005D14BF">
              <w:t>or the quitting condition of FBS:</w:t>
            </w:r>
          </w:p>
          <w:p w:rsidR="005D14BF" w:rsidRPr="005D14BF" w:rsidRDefault="005D14BF" w:rsidP="005D14BF">
            <w:pPr>
              <w:pStyle w:val="af8"/>
              <w:widowControl/>
              <w:numPr>
                <w:ilvl w:val="0"/>
                <w:numId w:val="37"/>
              </w:numPr>
              <w:overflowPunct w:val="0"/>
              <w:autoSpaceDE w:val="0"/>
              <w:autoSpaceDN w:val="0"/>
              <w:adjustRightInd w:val="0"/>
              <w:snapToGrid w:val="0"/>
              <w:spacing w:before="0" w:after="120" w:line="240" w:lineRule="auto"/>
              <w:ind w:firstLineChars="0"/>
              <w:jc w:val="left"/>
              <w:textAlignment w:val="baseline"/>
              <w:rPr>
                <w:sz w:val="20"/>
                <w:szCs w:val="20"/>
              </w:rPr>
            </w:pPr>
            <w:r w:rsidRPr="005D14BF">
              <w:rPr>
                <w:sz w:val="20"/>
                <w:szCs w:val="20"/>
              </w:rPr>
              <w:t>Introduce a new UAI indicating “overheating” issue:</w:t>
            </w:r>
          </w:p>
          <w:p w:rsidR="005D14BF" w:rsidRPr="005D14BF" w:rsidRDefault="005D14BF" w:rsidP="005D14BF">
            <w:pPr>
              <w:pStyle w:val="af8"/>
              <w:widowControl/>
              <w:numPr>
                <w:ilvl w:val="1"/>
                <w:numId w:val="37"/>
              </w:numPr>
              <w:overflowPunct w:val="0"/>
              <w:autoSpaceDE w:val="0"/>
              <w:autoSpaceDN w:val="0"/>
              <w:adjustRightInd w:val="0"/>
              <w:snapToGrid w:val="0"/>
              <w:spacing w:before="0" w:after="120" w:line="240" w:lineRule="auto"/>
              <w:ind w:firstLineChars="0"/>
              <w:jc w:val="left"/>
              <w:textAlignment w:val="baseline"/>
              <w:rPr>
                <w:sz w:val="20"/>
                <w:szCs w:val="20"/>
              </w:rPr>
            </w:pPr>
            <w:r w:rsidRPr="005D14BF">
              <w:rPr>
                <w:sz w:val="20"/>
                <w:szCs w:val="20"/>
              </w:rPr>
              <w:t>RAN4 will not discuss the UE behaviour after reporting UAI</w:t>
            </w:r>
          </w:p>
          <w:p w:rsidR="005D14BF" w:rsidRPr="005D14BF" w:rsidRDefault="005D14BF" w:rsidP="005D14BF">
            <w:pPr>
              <w:pStyle w:val="af8"/>
              <w:widowControl/>
              <w:numPr>
                <w:ilvl w:val="0"/>
                <w:numId w:val="37"/>
              </w:numPr>
              <w:overflowPunct w:val="0"/>
              <w:autoSpaceDE w:val="0"/>
              <w:autoSpaceDN w:val="0"/>
              <w:adjustRightInd w:val="0"/>
              <w:snapToGrid w:val="0"/>
              <w:spacing w:before="0" w:after="120" w:line="240" w:lineRule="auto"/>
              <w:ind w:firstLineChars="0"/>
              <w:jc w:val="left"/>
              <w:textAlignment w:val="baseline"/>
              <w:rPr>
                <w:sz w:val="20"/>
                <w:szCs w:val="20"/>
              </w:rPr>
            </w:pPr>
            <w:r w:rsidRPr="005D14BF">
              <w:rPr>
                <w:sz w:val="20"/>
                <w:szCs w:val="20"/>
              </w:rPr>
              <w:t>Introduce a timer-based solution:</w:t>
            </w:r>
            <w:r w:rsidRPr="005D14BF">
              <w:rPr>
                <w:rFonts w:hint="eastAsia"/>
                <w:sz w:val="20"/>
                <w:szCs w:val="20"/>
              </w:rPr>
              <w:tab/>
            </w:r>
          </w:p>
          <w:p w:rsidR="005D14BF" w:rsidRPr="005D14BF" w:rsidRDefault="005D14BF" w:rsidP="005D14BF">
            <w:pPr>
              <w:pStyle w:val="af8"/>
              <w:widowControl/>
              <w:numPr>
                <w:ilvl w:val="1"/>
                <w:numId w:val="37"/>
              </w:numPr>
              <w:overflowPunct w:val="0"/>
              <w:autoSpaceDE w:val="0"/>
              <w:autoSpaceDN w:val="0"/>
              <w:adjustRightInd w:val="0"/>
              <w:snapToGrid w:val="0"/>
              <w:spacing w:before="0" w:after="120" w:line="240" w:lineRule="auto"/>
              <w:ind w:firstLineChars="0"/>
              <w:jc w:val="left"/>
              <w:textAlignment w:val="baseline"/>
              <w:rPr>
                <w:sz w:val="20"/>
                <w:szCs w:val="20"/>
              </w:rPr>
            </w:pPr>
            <w:r w:rsidRPr="005D14BF">
              <w:rPr>
                <w:sz w:val="20"/>
                <w:szCs w:val="20"/>
              </w:rPr>
              <w:t>UE is allowed to fall back to normal measurement when it has performed fast measurement for at least T1 from the time point when UE enters the FBS mode after meeting the FBS entry condition</w:t>
            </w:r>
          </w:p>
          <w:p w:rsidR="005D14BF" w:rsidRPr="005D14BF" w:rsidRDefault="005D14BF" w:rsidP="005D14BF">
            <w:pPr>
              <w:pStyle w:val="af8"/>
              <w:widowControl/>
              <w:numPr>
                <w:ilvl w:val="2"/>
                <w:numId w:val="37"/>
              </w:numPr>
              <w:overflowPunct w:val="0"/>
              <w:autoSpaceDE w:val="0"/>
              <w:autoSpaceDN w:val="0"/>
              <w:adjustRightInd w:val="0"/>
              <w:spacing w:before="0" w:line="240" w:lineRule="auto"/>
              <w:ind w:firstLineChars="0"/>
              <w:jc w:val="left"/>
              <w:textAlignment w:val="baseline"/>
              <w:rPr>
                <w:sz w:val="20"/>
                <w:szCs w:val="20"/>
              </w:rPr>
            </w:pPr>
            <w:r w:rsidRPr="005D14BF">
              <w:rPr>
                <w:rFonts w:hint="eastAsia"/>
                <w:sz w:val="20"/>
                <w:szCs w:val="20"/>
              </w:rPr>
              <w:t>F</w:t>
            </w:r>
            <w:r w:rsidRPr="005D14BF">
              <w:rPr>
                <w:sz w:val="20"/>
                <w:szCs w:val="20"/>
              </w:rPr>
              <w:t>urther discuss the candidate numbers for T1.</w:t>
            </w:r>
          </w:p>
          <w:p w:rsidR="005D14BF" w:rsidRPr="005D14BF" w:rsidRDefault="005D14BF" w:rsidP="005D14BF">
            <w:pPr>
              <w:snapToGrid w:val="0"/>
              <w:spacing w:after="120"/>
              <w:rPr>
                <w:rFonts w:eastAsiaTheme="minorEastAsia"/>
                <w:bCs/>
                <w:iCs/>
              </w:rPr>
            </w:pPr>
          </w:p>
          <w:p w:rsidR="005D14BF" w:rsidRPr="005D14BF" w:rsidRDefault="005D14BF" w:rsidP="005D14BF">
            <w:pPr>
              <w:snapToGrid w:val="0"/>
              <w:spacing w:after="120"/>
              <w:rPr>
                <w:rFonts w:eastAsiaTheme="minorEastAsia"/>
                <w:bCs/>
                <w:iCs/>
              </w:rPr>
            </w:pPr>
            <w:r w:rsidRPr="005D14BF">
              <w:rPr>
                <w:rFonts w:eastAsiaTheme="minorEastAsia" w:hint="eastAsia"/>
                <w:bCs/>
                <w:iCs/>
                <w:highlight w:val="yellow"/>
              </w:rPr>
              <w:t>Way forward:</w:t>
            </w:r>
          </w:p>
          <w:p w:rsidR="005D14BF" w:rsidRPr="005D14BF" w:rsidRDefault="005D14BF" w:rsidP="005D14BF">
            <w:pPr>
              <w:snapToGrid w:val="0"/>
              <w:spacing w:after="120"/>
            </w:pPr>
            <w:r w:rsidRPr="005D14BF">
              <w:rPr>
                <w:rFonts w:hint="eastAsia"/>
              </w:rPr>
              <w:t>For r</w:t>
            </w:r>
            <w:r w:rsidRPr="005D14BF">
              <w:t>e-evaluation mechanism</w:t>
            </w:r>
            <w:r w:rsidRPr="005D14BF">
              <w:rPr>
                <w:rFonts w:hint="eastAsia"/>
              </w:rPr>
              <w:t xml:space="preserve"> </w:t>
            </w:r>
            <w:r w:rsidRPr="005D14BF">
              <w:t>for scenario 1/2/3/4</w:t>
            </w:r>
            <w:r w:rsidRPr="005D14BF">
              <w:rPr>
                <w:rFonts w:hint="eastAsia"/>
              </w:rPr>
              <w:t xml:space="preserve">: </w:t>
            </w:r>
          </w:p>
          <w:p w:rsidR="005D14BF" w:rsidRPr="005D14BF" w:rsidRDefault="005D14BF" w:rsidP="005D14BF">
            <w:pPr>
              <w:pStyle w:val="af8"/>
              <w:widowControl/>
              <w:numPr>
                <w:ilvl w:val="0"/>
                <w:numId w:val="37"/>
              </w:numPr>
              <w:overflowPunct w:val="0"/>
              <w:autoSpaceDE w:val="0"/>
              <w:autoSpaceDN w:val="0"/>
              <w:adjustRightInd w:val="0"/>
              <w:snapToGrid w:val="0"/>
              <w:spacing w:before="0" w:after="120" w:line="240" w:lineRule="auto"/>
              <w:ind w:firstLineChars="0"/>
              <w:jc w:val="left"/>
              <w:textAlignment w:val="baseline"/>
              <w:rPr>
                <w:sz w:val="20"/>
                <w:szCs w:val="20"/>
              </w:rPr>
            </w:pPr>
            <w:r w:rsidRPr="005D14BF">
              <w:rPr>
                <w:rFonts w:hint="eastAsia"/>
                <w:sz w:val="20"/>
                <w:szCs w:val="20"/>
              </w:rPr>
              <w:t xml:space="preserve">Check whether the following mechanism is agreeable: </w:t>
            </w:r>
          </w:p>
          <w:p w:rsidR="005D14BF" w:rsidRPr="005D14BF" w:rsidRDefault="005D14BF" w:rsidP="005D14BF">
            <w:pPr>
              <w:pStyle w:val="af8"/>
              <w:widowControl/>
              <w:numPr>
                <w:ilvl w:val="1"/>
                <w:numId w:val="37"/>
              </w:numPr>
              <w:overflowPunct w:val="0"/>
              <w:autoSpaceDE w:val="0"/>
              <w:autoSpaceDN w:val="0"/>
              <w:adjustRightInd w:val="0"/>
              <w:snapToGrid w:val="0"/>
              <w:spacing w:before="0" w:after="120" w:line="240" w:lineRule="auto"/>
              <w:ind w:firstLineChars="0"/>
              <w:jc w:val="left"/>
              <w:textAlignment w:val="baseline"/>
              <w:rPr>
                <w:szCs w:val="21"/>
              </w:rPr>
            </w:pPr>
            <w:r w:rsidRPr="005D14BF">
              <w:rPr>
                <w:sz w:val="20"/>
                <w:szCs w:val="20"/>
              </w:rPr>
              <w:t>UE re-evaluates the activation condition after the timer expires</w:t>
            </w:r>
            <w:r w:rsidRPr="005D14BF">
              <w:rPr>
                <w:rFonts w:hint="eastAsia"/>
                <w:sz w:val="20"/>
                <w:szCs w:val="20"/>
              </w:rPr>
              <w:t>,</w:t>
            </w:r>
            <w:r w:rsidRPr="005D14BF">
              <w:rPr>
                <w:sz w:val="20"/>
                <w:szCs w:val="20"/>
              </w:rPr>
              <w:t xml:space="preserve"> where the timer starts after UE quits from Multi-Rx mode.</w:t>
            </w:r>
          </w:p>
        </w:tc>
      </w:tr>
    </w:tbl>
    <w:p w:rsidR="005D14BF" w:rsidRPr="009E18A1" w:rsidRDefault="00444785" w:rsidP="000B07C9">
      <w:pPr>
        <w:spacing w:beforeLines="50" w:before="120" w:after="120"/>
        <w:jc w:val="both"/>
        <w:rPr>
          <w:lang w:eastAsia="zh-CN"/>
        </w:rPr>
      </w:pPr>
      <w:r>
        <w:rPr>
          <w:rFonts w:hint="eastAsia"/>
          <w:lang w:val="en-US" w:eastAsia="zh-CN"/>
        </w:rPr>
        <w:t xml:space="preserve">RAN4 agreed </w:t>
      </w:r>
      <w:r>
        <w:rPr>
          <w:lang w:val="en-US" w:eastAsia="zh-CN"/>
        </w:rPr>
        <w:t>that</w:t>
      </w:r>
      <w:r>
        <w:rPr>
          <w:rFonts w:hint="eastAsia"/>
          <w:lang w:val="en-US" w:eastAsia="zh-CN"/>
        </w:rPr>
        <w:t xml:space="preserve"> UE can fall back to </w:t>
      </w:r>
      <w:r w:rsidRPr="005D14BF">
        <w:t xml:space="preserve">normal measurement </w:t>
      </w:r>
      <w:r w:rsidR="00F21AB9">
        <w:rPr>
          <w:rFonts w:hint="eastAsia"/>
          <w:lang w:eastAsia="zh-CN"/>
        </w:rPr>
        <w:t xml:space="preserve">behaviour </w:t>
      </w:r>
      <w:r w:rsidRPr="005D14BF">
        <w:t>when it has performed fast measurement for at least T1 from the time point when UE enters the FBS mode</w:t>
      </w:r>
      <w:r>
        <w:rPr>
          <w:rFonts w:hint="eastAsia"/>
          <w:lang w:eastAsia="zh-CN"/>
        </w:rPr>
        <w:t xml:space="preserve">, but the time duration of T1 needs further discussion. </w:t>
      </w:r>
      <w:r w:rsidR="00B471AD">
        <w:rPr>
          <w:rFonts w:hint="eastAsia"/>
          <w:lang w:eastAsia="zh-CN"/>
        </w:rPr>
        <w:t xml:space="preserve">According to the time duration required by UE to finish SSB-based L3 measurements in the legacy test cases, usually the UE needs a few seconds to complete the measurements. And considering that this FBS feature will be applied for </w:t>
      </w:r>
      <w:r w:rsidR="00B471AD">
        <w:rPr>
          <w:lang w:eastAsia="zh-CN"/>
        </w:rPr>
        <w:t>different</w:t>
      </w:r>
      <w:r w:rsidR="00B471AD">
        <w:rPr>
          <w:rFonts w:hint="eastAsia"/>
          <w:lang w:eastAsia="zh-CN"/>
        </w:rPr>
        <w:t xml:space="preserve"> scenarios, such as SSB-based L3 intra-frequency/inter-frequency measurements with and without measurement gap, therefore we suggest specifying several candidate values, which are in unit of second, for T1 which can be chosen a</w:t>
      </w:r>
      <w:r w:rsidR="00C218D8">
        <w:rPr>
          <w:rFonts w:hint="eastAsia"/>
          <w:lang w:eastAsia="zh-CN"/>
        </w:rPr>
        <w:t xml:space="preserve">nd configured to UE by network. Based on the discussion, we think the minimum value is 10 s. For largest value, few minutes, e.g., 5 minutes, are reasonable to exploit the benefits of this feature. </w:t>
      </w:r>
      <w:r w:rsidR="00B471AD">
        <w:rPr>
          <w:rFonts w:hint="eastAsia"/>
          <w:lang w:eastAsia="zh-CN"/>
        </w:rPr>
        <w:t xml:space="preserve">The </w:t>
      </w:r>
      <w:r w:rsidR="009E18A1">
        <w:rPr>
          <w:rFonts w:hint="eastAsia"/>
          <w:lang w:eastAsia="zh-CN"/>
        </w:rPr>
        <w:t xml:space="preserve">full set of </w:t>
      </w:r>
      <w:r w:rsidR="00977EB8">
        <w:rPr>
          <w:rFonts w:hint="eastAsia"/>
          <w:lang w:eastAsia="zh-CN"/>
        </w:rPr>
        <w:t xml:space="preserve">candidate values </w:t>
      </w:r>
      <w:r w:rsidR="009E18A1">
        <w:rPr>
          <w:rFonts w:hint="eastAsia"/>
          <w:lang w:eastAsia="zh-CN"/>
        </w:rPr>
        <w:t>for T1</w:t>
      </w:r>
      <w:r w:rsidR="00977EB8">
        <w:rPr>
          <w:rFonts w:hint="eastAsia"/>
          <w:lang w:eastAsia="zh-CN"/>
        </w:rPr>
        <w:t xml:space="preserve"> </w:t>
      </w:r>
      <w:r w:rsidR="009E18A1">
        <w:rPr>
          <w:rFonts w:hint="eastAsia"/>
          <w:lang w:eastAsia="zh-CN"/>
        </w:rPr>
        <w:t xml:space="preserve">can be </w:t>
      </w:r>
      <w:r w:rsidR="00977EB8">
        <w:rPr>
          <w:rFonts w:hint="eastAsia"/>
          <w:lang w:eastAsia="zh-CN"/>
        </w:rPr>
        <w:t>{10</w:t>
      </w:r>
      <w:r w:rsidR="00AD0028">
        <w:rPr>
          <w:rFonts w:hint="eastAsia"/>
          <w:lang w:eastAsia="zh-CN"/>
        </w:rPr>
        <w:t>, 20</w:t>
      </w:r>
      <w:r w:rsidR="00A5089F">
        <w:rPr>
          <w:rFonts w:hint="eastAsia"/>
          <w:lang w:eastAsia="zh-CN"/>
        </w:rPr>
        <w:t>, 30</w:t>
      </w:r>
      <w:r w:rsidR="00A561A5">
        <w:rPr>
          <w:rFonts w:hint="eastAsia"/>
          <w:lang w:eastAsia="zh-CN"/>
        </w:rPr>
        <w:t>, 60, 150, 300</w:t>
      </w:r>
      <w:r w:rsidR="00977EB8">
        <w:rPr>
          <w:rFonts w:hint="eastAsia"/>
          <w:lang w:eastAsia="zh-CN"/>
        </w:rPr>
        <w:t>} second(s)</w:t>
      </w:r>
      <w:r w:rsidR="009E18A1">
        <w:rPr>
          <w:rFonts w:hint="eastAsia"/>
          <w:lang w:eastAsia="zh-CN"/>
        </w:rPr>
        <w:t>, which can be used as a starting point</w:t>
      </w:r>
      <w:r w:rsidR="00977EB8">
        <w:rPr>
          <w:rFonts w:hint="eastAsia"/>
          <w:lang w:eastAsia="zh-CN"/>
        </w:rPr>
        <w:t>.</w:t>
      </w:r>
    </w:p>
    <w:p w:rsidR="001B700B" w:rsidRPr="009E18A1" w:rsidRDefault="009E18A1" w:rsidP="000B07C9">
      <w:pPr>
        <w:spacing w:beforeLines="50" w:before="120" w:after="120"/>
        <w:jc w:val="both"/>
        <w:rPr>
          <w:rFonts w:hint="eastAsia"/>
          <w:b/>
          <w:lang w:val="en-US" w:eastAsia="zh-CN"/>
        </w:rPr>
      </w:pPr>
      <w:r w:rsidRPr="009E18A1">
        <w:rPr>
          <w:rFonts w:hint="eastAsia"/>
          <w:b/>
          <w:lang w:val="en-US" w:eastAsia="zh-CN"/>
        </w:rPr>
        <w:t>Proposal 1: The m</w:t>
      </w:r>
      <w:r w:rsidR="001B700B" w:rsidRPr="009E18A1">
        <w:rPr>
          <w:rFonts w:hint="eastAsia"/>
          <w:b/>
          <w:lang w:val="en-US" w:eastAsia="zh-CN"/>
        </w:rPr>
        <w:t>inimum value</w:t>
      </w:r>
      <w:r w:rsidRPr="009E18A1">
        <w:rPr>
          <w:rFonts w:hint="eastAsia"/>
          <w:b/>
          <w:lang w:val="en-US" w:eastAsia="zh-CN"/>
        </w:rPr>
        <w:t xml:space="preserve"> for T1 is</w:t>
      </w:r>
      <w:r w:rsidR="001B700B" w:rsidRPr="009E18A1">
        <w:rPr>
          <w:rFonts w:hint="eastAsia"/>
          <w:b/>
          <w:lang w:val="en-US" w:eastAsia="zh-CN"/>
        </w:rPr>
        <w:t xml:space="preserve"> </w:t>
      </w:r>
      <w:r w:rsidR="00DF1243" w:rsidRPr="009E18A1">
        <w:rPr>
          <w:rFonts w:hint="eastAsia"/>
          <w:b/>
          <w:lang w:val="en-US" w:eastAsia="zh-CN"/>
        </w:rPr>
        <w:t>10</w:t>
      </w:r>
      <w:r w:rsidRPr="009E18A1">
        <w:rPr>
          <w:rFonts w:hint="eastAsia"/>
          <w:b/>
          <w:lang w:val="en-US" w:eastAsia="zh-CN"/>
        </w:rPr>
        <w:t xml:space="preserve"> s and the m</w:t>
      </w:r>
      <w:r w:rsidR="001B700B" w:rsidRPr="009E18A1">
        <w:rPr>
          <w:rFonts w:hint="eastAsia"/>
          <w:b/>
          <w:lang w:val="en-US" w:eastAsia="zh-CN"/>
        </w:rPr>
        <w:t>aximum value</w:t>
      </w:r>
      <w:r w:rsidRPr="009E18A1">
        <w:rPr>
          <w:rFonts w:hint="eastAsia"/>
          <w:b/>
          <w:lang w:val="en-US" w:eastAsia="zh-CN"/>
        </w:rPr>
        <w:t xml:space="preserve"> for T1 is</w:t>
      </w:r>
      <w:r w:rsidR="001B700B" w:rsidRPr="009E18A1">
        <w:rPr>
          <w:rFonts w:hint="eastAsia"/>
          <w:b/>
          <w:lang w:val="en-US" w:eastAsia="zh-CN"/>
        </w:rPr>
        <w:t xml:space="preserve"> </w:t>
      </w:r>
      <w:r w:rsidR="00DF1243" w:rsidRPr="009E18A1">
        <w:rPr>
          <w:rFonts w:hint="eastAsia"/>
          <w:b/>
          <w:lang w:val="en-US" w:eastAsia="zh-CN"/>
        </w:rPr>
        <w:t>300</w:t>
      </w:r>
      <w:r w:rsidRPr="009E18A1">
        <w:rPr>
          <w:rFonts w:hint="eastAsia"/>
          <w:b/>
          <w:lang w:val="en-US" w:eastAsia="zh-CN"/>
        </w:rPr>
        <w:t xml:space="preserve"> s.</w:t>
      </w:r>
    </w:p>
    <w:p w:rsidR="00444785" w:rsidRPr="00A5089F" w:rsidRDefault="00A5089F" w:rsidP="000B07C9">
      <w:pPr>
        <w:spacing w:beforeLines="50" w:before="120" w:after="120"/>
        <w:jc w:val="both"/>
        <w:rPr>
          <w:b/>
          <w:lang w:val="en-US" w:eastAsia="zh-CN"/>
        </w:rPr>
      </w:pPr>
      <w:r w:rsidRPr="009E18A1">
        <w:rPr>
          <w:rFonts w:hint="eastAsia"/>
          <w:b/>
          <w:lang w:val="en-US" w:eastAsia="zh-CN"/>
        </w:rPr>
        <w:t xml:space="preserve">Proposal </w:t>
      </w:r>
      <w:r w:rsidR="009E18A1" w:rsidRPr="009E18A1">
        <w:rPr>
          <w:rFonts w:hint="eastAsia"/>
          <w:b/>
          <w:lang w:val="en-US" w:eastAsia="zh-CN"/>
        </w:rPr>
        <w:t>2</w:t>
      </w:r>
      <w:r w:rsidRPr="009E18A1">
        <w:rPr>
          <w:rFonts w:hint="eastAsia"/>
          <w:b/>
          <w:lang w:val="en-US" w:eastAsia="zh-CN"/>
        </w:rPr>
        <w:t xml:space="preserve">: </w:t>
      </w:r>
      <w:r w:rsidR="00B31356" w:rsidRPr="009E18A1">
        <w:rPr>
          <w:rFonts w:hint="eastAsia"/>
          <w:b/>
          <w:lang w:val="en-US" w:eastAsia="zh-CN"/>
        </w:rPr>
        <w:t>The candidate values {</w:t>
      </w:r>
      <w:r w:rsidR="00A561A5" w:rsidRPr="009E18A1">
        <w:rPr>
          <w:b/>
          <w:lang w:val="en-US" w:eastAsia="zh-CN"/>
        </w:rPr>
        <w:t xml:space="preserve">10, 20, 30, 60, 150, </w:t>
      </w:r>
      <w:proofErr w:type="gramStart"/>
      <w:r w:rsidR="00A561A5" w:rsidRPr="009E18A1">
        <w:rPr>
          <w:b/>
          <w:lang w:val="en-US" w:eastAsia="zh-CN"/>
        </w:rPr>
        <w:t>300</w:t>
      </w:r>
      <w:proofErr w:type="gramEnd"/>
      <w:r w:rsidR="009E18A1" w:rsidRPr="009E18A1">
        <w:rPr>
          <w:rFonts w:hint="eastAsia"/>
          <w:b/>
          <w:lang w:val="en-US" w:eastAsia="zh-CN"/>
        </w:rPr>
        <w:t>} seconds can be used as a s</w:t>
      </w:r>
      <w:r w:rsidR="00DF1243" w:rsidRPr="009E18A1">
        <w:rPr>
          <w:rFonts w:hint="eastAsia"/>
          <w:b/>
          <w:lang w:val="en-US" w:eastAsia="zh-CN"/>
        </w:rPr>
        <w:t>tar</w:t>
      </w:r>
      <w:r w:rsidR="00C218D8" w:rsidRPr="009E18A1">
        <w:rPr>
          <w:rFonts w:hint="eastAsia"/>
          <w:b/>
          <w:lang w:val="en-US" w:eastAsia="zh-CN"/>
        </w:rPr>
        <w:t>t</w:t>
      </w:r>
      <w:r w:rsidR="00DF1243" w:rsidRPr="009E18A1">
        <w:rPr>
          <w:rFonts w:hint="eastAsia"/>
          <w:b/>
          <w:lang w:val="en-US" w:eastAsia="zh-CN"/>
        </w:rPr>
        <w:t>ing point.</w:t>
      </w:r>
      <w:r w:rsidR="00DF1243">
        <w:rPr>
          <w:rFonts w:hint="eastAsia"/>
          <w:b/>
          <w:lang w:val="en-US" w:eastAsia="zh-CN"/>
        </w:rPr>
        <w:t xml:space="preserve"> </w:t>
      </w:r>
    </w:p>
    <w:p w:rsidR="0092080F" w:rsidRDefault="00B727BC" w:rsidP="000B07C9">
      <w:pPr>
        <w:spacing w:beforeLines="50" w:before="120" w:after="120"/>
        <w:jc w:val="both"/>
        <w:rPr>
          <w:lang w:eastAsia="zh-CN"/>
        </w:rPr>
      </w:pPr>
      <w:r>
        <w:rPr>
          <w:lang w:val="en-US" w:eastAsia="zh-CN"/>
        </w:rPr>
        <w:lastRenderedPageBreak/>
        <w:t>Another</w:t>
      </w:r>
      <w:r>
        <w:rPr>
          <w:rFonts w:hint="eastAsia"/>
          <w:lang w:val="en-US" w:eastAsia="zh-CN"/>
        </w:rPr>
        <w:t xml:space="preserve"> issue is to define the </w:t>
      </w:r>
      <w:r w:rsidRPr="005D14BF">
        <w:rPr>
          <w:rFonts w:hint="eastAsia"/>
        </w:rPr>
        <w:t>r</w:t>
      </w:r>
      <w:r w:rsidRPr="005D14BF">
        <w:t>e-evaluation mechanism</w:t>
      </w:r>
      <w:r>
        <w:rPr>
          <w:rFonts w:hint="eastAsia"/>
          <w:lang w:eastAsia="zh-CN"/>
        </w:rPr>
        <w:t xml:space="preserve"> after UE falls back to </w:t>
      </w:r>
      <w:r w:rsidRPr="005D14BF">
        <w:t>normal measurement</w:t>
      </w:r>
      <w:r>
        <w:rPr>
          <w:rFonts w:hint="eastAsia"/>
          <w:lang w:eastAsia="zh-CN"/>
        </w:rPr>
        <w:t xml:space="preserve">s. </w:t>
      </w:r>
      <w:r w:rsidR="0092080F">
        <w:rPr>
          <w:rFonts w:hint="eastAsia"/>
          <w:lang w:eastAsia="zh-CN"/>
        </w:rPr>
        <w:t>Based on companies</w:t>
      </w:r>
      <w:r w:rsidR="0092080F">
        <w:rPr>
          <w:lang w:eastAsia="zh-CN"/>
        </w:rPr>
        <w:t>’</w:t>
      </w:r>
      <w:r w:rsidR="0092080F">
        <w:rPr>
          <w:rFonts w:hint="eastAsia"/>
          <w:lang w:eastAsia="zh-CN"/>
        </w:rPr>
        <w:t xml:space="preserve"> proposals, a recommended way forward is provided in the summary, i.e., </w:t>
      </w:r>
      <w:r w:rsidR="0092080F" w:rsidRPr="005D14BF">
        <w:t xml:space="preserve">UE re-evaluates the activation condition after </w:t>
      </w:r>
      <w:r w:rsidR="00252024">
        <w:rPr>
          <w:rFonts w:hint="eastAsia"/>
          <w:lang w:eastAsia="zh-CN"/>
        </w:rPr>
        <w:t>a new</w:t>
      </w:r>
      <w:r w:rsidR="0092080F" w:rsidRPr="005D14BF">
        <w:t xml:space="preserve"> timer expires</w:t>
      </w:r>
      <w:r w:rsidR="0092080F" w:rsidRPr="005D14BF">
        <w:rPr>
          <w:rFonts w:hint="eastAsia"/>
        </w:rPr>
        <w:t>,</w:t>
      </w:r>
      <w:r w:rsidR="0092080F" w:rsidRPr="005D14BF">
        <w:t xml:space="preserve"> where </w:t>
      </w:r>
      <w:r w:rsidR="00252024">
        <w:rPr>
          <w:rFonts w:hint="eastAsia"/>
          <w:lang w:eastAsia="zh-CN"/>
        </w:rPr>
        <w:t>this new</w:t>
      </w:r>
      <w:r w:rsidR="0092080F" w:rsidRPr="005D14BF">
        <w:t xml:space="preserve"> timer starts after UE quits from Multi-Rx mode</w:t>
      </w:r>
      <w:r w:rsidR="0092080F">
        <w:rPr>
          <w:rFonts w:hint="eastAsia"/>
          <w:lang w:eastAsia="zh-CN"/>
        </w:rPr>
        <w:t xml:space="preserve">. Considering that the quit condition of </w:t>
      </w:r>
      <w:r w:rsidR="0092080F" w:rsidRPr="005D14BF">
        <w:t>FBS</w:t>
      </w:r>
      <w:r w:rsidR="0092080F">
        <w:rPr>
          <w:rFonts w:hint="eastAsia"/>
          <w:lang w:eastAsia="zh-CN"/>
        </w:rPr>
        <w:t xml:space="preserve"> is a timer-based solution, it is straightforward to apply the same approach for </w:t>
      </w:r>
      <w:r w:rsidR="0092080F" w:rsidRPr="005D14BF">
        <w:rPr>
          <w:rFonts w:hint="eastAsia"/>
        </w:rPr>
        <w:t>r</w:t>
      </w:r>
      <w:r w:rsidR="0092080F" w:rsidRPr="005D14BF">
        <w:t>e-evaluation mechanism</w:t>
      </w:r>
      <w:r w:rsidR="0092080F">
        <w:rPr>
          <w:rFonts w:hint="eastAsia"/>
          <w:lang w:eastAsia="zh-CN"/>
        </w:rPr>
        <w:t xml:space="preserve">. Regarding the values for this </w:t>
      </w:r>
      <w:r w:rsidR="00252024">
        <w:rPr>
          <w:rFonts w:hint="eastAsia"/>
          <w:lang w:eastAsia="zh-CN"/>
        </w:rPr>
        <w:t xml:space="preserve">new </w:t>
      </w:r>
      <w:r w:rsidR="0092080F">
        <w:rPr>
          <w:rFonts w:hint="eastAsia"/>
          <w:lang w:eastAsia="zh-CN"/>
        </w:rPr>
        <w:t xml:space="preserve">timer, the agreed values for T1 can be </w:t>
      </w:r>
      <w:r w:rsidR="00252024">
        <w:rPr>
          <w:rFonts w:hint="eastAsia"/>
          <w:lang w:eastAsia="zh-CN"/>
        </w:rPr>
        <w:t>used as a starting point</w:t>
      </w:r>
      <w:r w:rsidR="0092080F">
        <w:rPr>
          <w:rFonts w:hint="eastAsia"/>
          <w:lang w:eastAsia="zh-CN"/>
        </w:rPr>
        <w:t xml:space="preserve">. </w:t>
      </w:r>
    </w:p>
    <w:p w:rsidR="0092080F" w:rsidRPr="0092080F" w:rsidRDefault="0092080F" w:rsidP="000B07C9">
      <w:pPr>
        <w:spacing w:beforeLines="50" w:before="120" w:after="120"/>
        <w:jc w:val="both"/>
        <w:rPr>
          <w:b/>
          <w:lang w:eastAsia="zh-CN"/>
        </w:rPr>
      </w:pPr>
      <w:r w:rsidRPr="0092080F">
        <w:rPr>
          <w:rFonts w:hint="eastAsia"/>
          <w:b/>
          <w:lang w:eastAsia="zh-CN"/>
        </w:rPr>
        <w:t xml:space="preserve">Proposal </w:t>
      </w:r>
      <w:r w:rsidR="00252024">
        <w:rPr>
          <w:rFonts w:hint="eastAsia"/>
          <w:b/>
          <w:lang w:eastAsia="zh-CN"/>
        </w:rPr>
        <w:t>3</w:t>
      </w:r>
      <w:r w:rsidRPr="0092080F">
        <w:rPr>
          <w:rFonts w:hint="eastAsia"/>
          <w:b/>
          <w:lang w:eastAsia="zh-CN"/>
        </w:rPr>
        <w:t xml:space="preserve">: </w:t>
      </w:r>
      <w:r w:rsidRPr="0092080F">
        <w:rPr>
          <w:b/>
        </w:rPr>
        <w:t xml:space="preserve">UE re-evaluates the activation condition after </w:t>
      </w:r>
      <w:r w:rsidR="00252024">
        <w:rPr>
          <w:rFonts w:hint="eastAsia"/>
          <w:b/>
          <w:lang w:eastAsia="zh-CN"/>
        </w:rPr>
        <w:t>a new</w:t>
      </w:r>
      <w:r w:rsidRPr="0092080F">
        <w:rPr>
          <w:b/>
        </w:rPr>
        <w:t xml:space="preserve"> timer expires</w:t>
      </w:r>
      <w:r w:rsidRPr="0092080F">
        <w:rPr>
          <w:rFonts w:hint="eastAsia"/>
          <w:b/>
        </w:rPr>
        <w:t>,</w:t>
      </w:r>
      <w:r w:rsidR="00252024">
        <w:rPr>
          <w:b/>
        </w:rPr>
        <w:t xml:space="preserve"> where th</w:t>
      </w:r>
      <w:r w:rsidR="00252024">
        <w:rPr>
          <w:rFonts w:hint="eastAsia"/>
          <w:b/>
          <w:lang w:eastAsia="zh-CN"/>
        </w:rPr>
        <w:t>is</w:t>
      </w:r>
      <w:r w:rsidRPr="0092080F">
        <w:rPr>
          <w:b/>
        </w:rPr>
        <w:t xml:space="preserve"> timer starts after UE quits from Multi-Rx mode.</w:t>
      </w:r>
      <w:r w:rsidRPr="0092080F">
        <w:rPr>
          <w:rFonts w:hint="eastAsia"/>
          <w:b/>
          <w:lang w:eastAsia="zh-CN"/>
        </w:rPr>
        <w:t xml:space="preserve"> The values of this </w:t>
      </w:r>
      <w:r w:rsidR="00252024">
        <w:rPr>
          <w:rFonts w:hint="eastAsia"/>
          <w:b/>
          <w:lang w:eastAsia="zh-CN"/>
        </w:rPr>
        <w:t xml:space="preserve">new </w:t>
      </w:r>
      <w:r w:rsidRPr="0092080F">
        <w:rPr>
          <w:rFonts w:hint="eastAsia"/>
          <w:b/>
          <w:lang w:eastAsia="zh-CN"/>
        </w:rPr>
        <w:t xml:space="preserve">timer </w:t>
      </w:r>
      <w:r w:rsidR="00252024">
        <w:rPr>
          <w:rFonts w:hint="eastAsia"/>
          <w:b/>
          <w:lang w:eastAsia="zh-CN"/>
        </w:rPr>
        <w:t>use</w:t>
      </w:r>
      <w:r w:rsidRPr="0092080F">
        <w:rPr>
          <w:rFonts w:hint="eastAsia"/>
          <w:b/>
          <w:lang w:eastAsia="zh-CN"/>
        </w:rPr>
        <w:t xml:space="preserve"> the values for T1</w:t>
      </w:r>
      <w:r w:rsidR="00252024">
        <w:rPr>
          <w:rFonts w:hint="eastAsia"/>
          <w:b/>
          <w:lang w:eastAsia="zh-CN"/>
        </w:rPr>
        <w:t xml:space="preserve"> as a starting point</w:t>
      </w:r>
      <w:r w:rsidRPr="0092080F">
        <w:rPr>
          <w:rFonts w:hint="eastAsia"/>
          <w:b/>
          <w:lang w:eastAsia="zh-CN"/>
        </w:rPr>
        <w:t xml:space="preserve">. </w:t>
      </w:r>
    </w:p>
    <w:p w:rsidR="001442B2" w:rsidRDefault="001442B2" w:rsidP="000B07C9">
      <w:pPr>
        <w:spacing w:beforeLines="50" w:before="120" w:after="120"/>
        <w:jc w:val="both"/>
        <w:rPr>
          <w:lang w:val="en-US" w:eastAsia="zh-CN"/>
        </w:rPr>
      </w:pPr>
    </w:p>
    <w:p w:rsidR="000F3F70" w:rsidRDefault="00012746" w:rsidP="000B07C9">
      <w:pPr>
        <w:spacing w:beforeLines="50" w:before="120" w:after="120"/>
        <w:jc w:val="both"/>
        <w:rPr>
          <w:lang w:val="en-US" w:eastAsia="zh-CN"/>
        </w:rPr>
      </w:pPr>
      <w:r>
        <w:rPr>
          <w:rFonts w:hint="eastAsia"/>
          <w:lang w:val="en-US" w:eastAsia="zh-CN"/>
        </w:rPr>
        <w:t>Regarding the UE capability for FBS, the following agreement is reached:</w:t>
      </w:r>
    </w:p>
    <w:tbl>
      <w:tblPr>
        <w:tblStyle w:val="af3"/>
        <w:tblW w:w="0" w:type="auto"/>
        <w:tblLook w:val="04A0" w:firstRow="1" w:lastRow="0" w:firstColumn="1" w:lastColumn="0" w:noHBand="0" w:noVBand="1"/>
      </w:tblPr>
      <w:tblGrid>
        <w:gridCol w:w="9857"/>
      </w:tblGrid>
      <w:tr w:rsidR="00012746" w:rsidTr="00012746">
        <w:tc>
          <w:tcPr>
            <w:tcW w:w="9857" w:type="dxa"/>
          </w:tcPr>
          <w:p w:rsidR="00012746" w:rsidRPr="00012746" w:rsidRDefault="00012746" w:rsidP="00012746">
            <w:pPr>
              <w:snapToGrid w:val="0"/>
              <w:spacing w:beforeLines="50" w:before="120" w:after="120"/>
              <w:rPr>
                <w:highlight w:val="green"/>
              </w:rPr>
            </w:pPr>
            <w:r w:rsidRPr="00012746">
              <w:rPr>
                <w:rFonts w:hint="eastAsia"/>
                <w:highlight w:val="green"/>
                <w:lang w:eastAsia="zh-CN"/>
              </w:rPr>
              <w:t xml:space="preserve">RAN4#115 </w:t>
            </w:r>
            <w:r w:rsidRPr="00012746">
              <w:rPr>
                <w:highlight w:val="green"/>
              </w:rPr>
              <w:t>Agreement:</w:t>
            </w:r>
          </w:p>
          <w:p w:rsidR="00012746" w:rsidRPr="00012746" w:rsidRDefault="00012746" w:rsidP="00012746">
            <w:pPr>
              <w:snapToGrid w:val="0"/>
              <w:spacing w:after="120"/>
            </w:pPr>
            <w:r w:rsidRPr="00012746">
              <w:rPr>
                <w:rFonts w:hint="eastAsia"/>
              </w:rPr>
              <w:t>F</w:t>
            </w:r>
            <w:r w:rsidRPr="00012746">
              <w:t>or FBS capability design:</w:t>
            </w:r>
          </w:p>
          <w:p w:rsidR="00012746" w:rsidRPr="00012746" w:rsidRDefault="00012746" w:rsidP="00012746">
            <w:pPr>
              <w:pStyle w:val="af8"/>
              <w:widowControl/>
              <w:numPr>
                <w:ilvl w:val="1"/>
                <w:numId w:val="7"/>
              </w:numPr>
              <w:snapToGrid w:val="0"/>
              <w:spacing w:before="0" w:after="120" w:line="240" w:lineRule="auto"/>
              <w:ind w:left="1080" w:firstLineChars="0"/>
              <w:jc w:val="left"/>
              <w:rPr>
                <w:sz w:val="20"/>
                <w:szCs w:val="20"/>
              </w:rPr>
            </w:pPr>
            <w:r w:rsidRPr="00012746">
              <w:rPr>
                <w:bCs/>
                <w:iCs/>
                <w:sz w:val="20"/>
                <w:szCs w:val="20"/>
              </w:rPr>
              <w:t>UE capability is per-band and optional</w:t>
            </w:r>
          </w:p>
          <w:p w:rsidR="00012746" w:rsidRPr="00012746" w:rsidRDefault="00012746" w:rsidP="00012746">
            <w:pPr>
              <w:pStyle w:val="af8"/>
              <w:widowControl/>
              <w:numPr>
                <w:ilvl w:val="1"/>
                <w:numId w:val="7"/>
              </w:numPr>
              <w:overflowPunct w:val="0"/>
              <w:autoSpaceDE w:val="0"/>
              <w:autoSpaceDN w:val="0"/>
              <w:adjustRightInd w:val="0"/>
              <w:snapToGrid w:val="0"/>
              <w:spacing w:before="0" w:after="120" w:line="240" w:lineRule="auto"/>
              <w:ind w:left="1080" w:firstLineChars="0"/>
              <w:jc w:val="left"/>
              <w:textAlignment w:val="baseline"/>
              <w:rPr>
                <w:bCs/>
                <w:iCs/>
                <w:sz w:val="20"/>
                <w:szCs w:val="20"/>
              </w:rPr>
            </w:pPr>
            <w:r w:rsidRPr="00012746">
              <w:rPr>
                <w:bCs/>
                <w:iCs/>
                <w:sz w:val="20"/>
                <w:szCs w:val="20"/>
              </w:rPr>
              <w:t>TDD only</w:t>
            </w:r>
          </w:p>
          <w:p w:rsidR="00012746" w:rsidRPr="00012746" w:rsidRDefault="00012746" w:rsidP="00012746">
            <w:pPr>
              <w:pStyle w:val="af8"/>
              <w:widowControl/>
              <w:numPr>
                <w:ilvl w:val="1"/>
                <w:numId w:val="7"/>
              </w:numPr>
              <w:overflowPunct w:val="0"/>
              <w:autoSpaceDE w:val="0"/>
              <w:autoSpaceDN w:val="0"/>
              <w:adjustRightInd w:val="0"/>
              <w:snapToGrid w:val="0"/>
              <w:spacing w:before="0" w:after="120" w:line="240" w:lineRule="auto"/>
              <w:ind w:left="1080" w:firstLineChars="0"/>
              <w:jc w:val="left"/>
              <w:textAlignment w:val="baseline"/>
              <w:rPr>
                <w:bCs/>
                <w:iCs/>
                <w:sz w:val="20"/>
                <w:szCs w:val="20"/>
              </w:rPr>
            </w:pPr>
            <w:r w:rsidRPr="00012746">
              <w:rPr>
                <w:bCs/>
                <w:iCs/>
                <w:sz w:val="20"/>
                <w:szCs w:val="20"/>
              </w:rPr>
              <w:t>FR2-1 only</w:t>
            </w:r>
          </w:p>
          <w:p w:rsidR="00012746" w:rsidRPr="00012746" w:rsidRDefault="00012746" w:rsidP="00012746">
            <w:pPr>
              <w:pStyle w:val="af8"/>
              <w:widowControl/>
              <w:numPr>
                <w:ilvl w:val="1"/>
                <w:numId w:val="7"/>
              </w:numPr>
              <w:snapToGrid w:val="0"/>
              <w:spacing w:before="0" w:after="120" w:line="240" w:lineRule="auto"/>
              <w:ind w:left="1080" w:firstLineChars="0"/>
              <w:jc w:val="left"/>
              <w:rPr>
                <w:szCs w:val="21"/>
              </w:rPr>
            </w:pPr>
            <w:r w:rsidRPr="00012746">
              <w:rPr>
                <w:sz w:val="20"/>
                <w:szCs w:val="20"/>
                <w:highlight w:val="yellow"/>
              </w:rPr>
              <w:t>FFS</w:t>
            </w:r>
            <w:r w:rsidRPr="00012746">
              <w:rPr>
                <w:sz w:val="20"/>
                <w:szCs w:val="20"/>
              </w:rPr>
              <w:t>: in the same FG, whether to define separate UE capability for (intra-frequency) and (intra-frequency + inter-frequency)</w:t>
            </w:r>
          </w:p>
        </w:tc>
      </w:tr>
    </w:tbl>
    <w:p w:rsidR="00012746" w:rsidRDefault="007543A5" w:rsidP="000B07C9">
      <w:pPr>
        <w:spacing w:beforeLines="50" w:before="120" w:after="120"/>
        <w:jc w:val="both"/>
        <w:rPr>
          <w:lang w:val="en-US" w:eastAsia="zh-CN"/>
        </w:rPr>
      </w:pPr>
      <w:r>
        <w:rPr>
          <w:rFonts w:hint="eastAsia"/>
          <w:lang w:val="en-US" w:eastAsia="zh-CN"/>
        </w:rPr>
        <w:t xml:space="preserve">One open issue is whether to </w:t>
      </w:r>
      <w:r w:rsidRPr="00012746">
        <w:t>define separate UE capability for (intra-frequency) and (intra-frequency + inter-frequency)</w:t>
      </w:r>
      <w:r w:rsidR="00AB1AA0">
        <w:rPr>
          <w:rFonts w:hint="eastAsia"/>
          <w:lang w:eastAsia="zh-CN"/>
        </w:rPr>
        <w:t xml:space="preserve">. </w:t>
      </w:r>
      <w:r w:rsidR="00713B51">
        <w:rPr>
          <w:rFonts w:hint="eastAsia"/>
          <w:lang w:eastAsia="zh-CN"/>
        </w:rPr>
        <w:t xml:space="preserve">Considering that UE may need extra implementation for supporting FBS in inter-frequency measurements, we are okay to define separate UE capability for different scenarios in the same FG. </w:t>
      </w:r>
    </w:p>
    <w:p w:rsidR="001442B2" w:rsidRPr="00EE545B" w:rsidRDefault="00713B51" w:rsidP="000B07C9">
      <w:pPr>
        <w:spacing w:beforeLines="50" w:before="120" w:after="120"/>
        <w:jc w:val="both"/>
        <w:rPr>
          <w:b/>
          <w:lang w:eastAsia="zh-CN"/>
        </w:rPr>
      </w:pPr>
      <w:r w:rsidRPr="00713B51">
        <w:rPr>
          <w:rFonts w:hint="eastAsia"/>
          <w:b/>
          <w:lang w:val="en-US" w:eastAsia="zh-CN"/>
        </w:rPr>
        <w:t xml:space="preserve">Proposal </w:t>
      </w:r>
      <w:r w:rsidR="00590BAB">
        <w:rPr>
          <w:rFonts w:hint="eastAsia"/>
          <w:b/>
          <w:lang w:val="en-US" w:eastAsia="zh-CN"/>
        </w:rPr>
        <w:t>4</w:t>
      </w:r>
      <w:r w:rsidRPr="00713B51">
        <w:rPr>
          <w:rFonts w:hint="eastAsia"/>
          <w:b/>
          <w:lang w:val="en-US" w:eastAsia="zh-CN"/>
        </w:rPr>
        <w:t xml:space="preserve">: RAN4 to </w:t>
      </w:r>
      <w:r w:rsidRPr="00713B51">
        <w:rPr>
          <w:b/>
        </w:rPr>
        <w:t>define separate UE capability for (intra-frequency) and (intra-frequency + inter-frequency)</w:t>
      </w:r>
      <w:r w:rsidRPr="00713B51">
        <w:rPr>
          <w:rFonts w:hint="eastAsia"/>
          <w:b/>
          <w:lang w:eastAsia="zh-CN"/>
        </w:rPr>
        <w:t xml:space="preserve"> in the same FG.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3 </w:t>
      </w:r>
      <w:r w:rsidR="005E3D0B">
        <w:rPr>
          <w:rFonts w:ascii="Tms Rmn" w:eastAsiaTheme="minorEastAsia" w:hAnsi="Tms Rmn" w:hint="eastAsia"/>
          <w:sz w:val="32"/>
          <w:lang w:val="en-US" w:eastAsia="zh-CN"/>
        </w:rPr>
        <w:t>Conclusion</w:t>
      </w:r>
    </w:p>
    <w:p w:rsidR="00C901FC" w:rsidRDefault="007F34BD" w:rsidP="00FD496B">
      <w:pPr>
        <w:pStyle w:val="af0"/>
        <w:jc w:val="both"/>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462164">
        <w:rPr>
          <w:lang w:val="en-US" w:eastAsia="zh-CN"/>
        </w:rPr>
        <w:t>further</w:t>
      </w:r>
      <w:r w:rsidR="00462164">
        <w:rPr>
          <w:rFonts w:hint="eastAsia"/>
          <w:lang w:val="en-US" w:eastAsia="zh-CN"/>
        </w:rPr>
        <w:t xml:space="preserve"> </w:t>
      </w:r>
      <w:r w:rsidR="000A2C10">
        <w:rPr>
          <w:rFonts w:hint="eastAsia"/>
          <w:lang w:val="en-US" w:eastAsia="zh-CN"/>
        </w:rPr>
        <w:t>discuss</w:t>
      </w:r>
      <w:r w:rsidR="005B0645">
        <w:rPr>
          <w:rFonts w:hint="eastAsia"/>
          <w:lang w:val="en-US" w:eastAsia="zh-CN"/>
        </w:rPr>
        <w:t>ed</w:t>
      </w:r>
      <w:r w:rsidR="00CF7241">
        <w:rPr>
          <w:rFonts w:hint="eastAsia"/>
          <w:lang w:val="en-US" w:eastAsia="zh-CN"/>
        </w:rPr>
        <w:t xml:space="preserve"> on</w:t>
      </w:r>
      <w:r w:rsidR="000A2C10">
        <w:rPr>
          <w:rFonts w:hint="eastAsia"/>
          <w:lang w:val="en-US" w:eastAsia="zh-CN"/>
        </w:rPr>
        <w:t xml:space="preserve"> FR2-1 L3 measurement delay reduction</w:t>
      </w:r>
      <w:r w:rsidR="00CF7241">
        <w:rPr>
          <w:rFonts w:hint="eastAsia"/>
          <w:lang w:val="en-US" w:eastAsia="zh-CN"/>
        </w:rPr>
        <w:t xml:space="preserve"> by optimizing Rx beam sweeping factor</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590BAB" w:rsidRPr="009E18A1" w:rsidRDefault="00590BAB" w:rsidP="00590BAB">
      <w:pPr>
        <w:spacing w:beforeLines="50" w:before="120" w:after="120"/>
        <w:jc w:val="both"/>
        <w:rPr>
          <w:rFonts w:hint="eastAsia"/>
          <w:b/>
          <w:lang w:val="en-US" w:eastAsia="zh-CN"/>
        </w:rPr>
      </w:pPr>
      <w:r w:rsidRPr="009E18A1">
        <w:rPr>
          <w:rFonts w:hint="eastAsia"/>
          <w:b/>
          <w:lang w:val="en-US" w:eastAsia="zh-CN"/>
        </w:rPr>
        <w:t>Proposal 1: The minimum value for T1 is 10 s and the maximum value for T1 is 300 s.</w:t>
      </w:r>
    </w:p>
    <w:p w:rsidR="00590BAB" w:rsidRPr="00A5089F" w:rsidRDefault="00590BAB" w:rsidP="00590BAB">
      <w:pPr>
        <w:spacing w:beforeLines="50" w:before="120" w:after="120"/>
        <w:jc w:val="both"/>
        <w:rPr>
          <w:b/>
          <w:lang w:val="en-US" w:eastAsia="zh-CN"/>
        </w:rPr>
      </w:pPr>
      <w:r w:rsidRPr="009E18A1">
        <w:rPr>
          <w:rFonts w:hint="eastAsia"/>
          <w:b/>
          <w:lang w:val="en-US" w:eastAsia="zh-CN"/>
        </w:rPr>
        <w:t>Proposal 2: The candidate values {</w:t>
      </w:r>
      <w:r w:rsidRPr="009E18A1">
        <w:rPr>
          <w:b/>
          <w:lang w:val="en-US" w:eastAsia="zh-CN"/>
        </w:rPr>
        <w:t xml:space="preserve">10, 20, 30, 60, 150, </w:t>
      </w:r>
      <w:proofErr w:type="gramStart"/>
      <w:r w:rsidRPr="009E18A1">
        <w:rPr>
          <w:b/>
          <w:lang w:val="en-US" w:eastAsia="zh-CN"/>
        </w:rPr>
        <w:t>300</w:t>
      </w:r>
      <w:proofErr w:type="gramEnd"/>
      <w:r w:rsidRPr="009E18A1">
        <w:rPr>
          <w:rFonts w:hint="eastAsia"/>
          <w:b/>
          <w:lang w:val="en-US" w:eastAsia="zh-CN"/>
        </w:rPr>
        <w:t>} seconds can be used as a starting point.</w:t>
      </w:r>
      <w:r>
        <w:rPr>
          <w:rFonts w:hint="eastAsia"/>
          <w:b/>
          <w:lang w:val="en-US" w:eastAsia="zh-CN"/>
        </w:rPr>
        <w:t xml:space="preserve"> </w:t>
      </w:r>
    </w:p>
    <w:p w:rsidR="00DC5500" w:rsidRPr="00590BAB" w:rsidRDefault="00590BAB" w:rsidP="00DC5500">
      <w:pPr>
        <w:spacing w:beforeLines="50" w:before="120" w:after="120"/>
        <w:jc w:val="both"/>
        <w:rPr>
          <w:b/>
          <w:lang w:eastAsia="zh-CN"/>
        </w:rPr>
      </w:pPr>
      <w:r w:rsidRPr="0092080F">
        <w:rPr>
          <w:rFonts w:hint="eastAsia"/>
          <w:b/>
          <w:lang w:eastAsia="zh-CN"/>
        </w:rPr>
        <w:t xml:space="preserve">Proposal </w:t>
      </w:r>
      <w:r>
        <w:rPr>
          <w:rFonts w:hint="eastAsia"/>
          <w:b/>
          <w:lang w:eastAsia="zh-CN"/>
        </w:rPr>
        <w:t>3</w:t>
      </w:r>
      <w:r w:rsidRPr="0092080F">
        <w:rPr>
          <w:rFonts w:hint="eastAsia"/>
          <w:b/>
          <w:lang w:eastAsia="zh-CN"/>
        </w:rPr>
        <w:t xml:space="preserve">: </w:t>
      </w:r>
      <w:r w:rsidRPr="0092080F">
        <w:rPr>
          <w:b/>
        </w:rPr>
        <w:t xml:space="preserve">UE re-evaluates the activation condition after </w:t>
      </w:r>
      <w:r>
        <w:rPr>
          <w:rFonts w:hint="eastAsia"/>
          <w:b/>
          <w:lang w:eastAsia="zh-CN"/>
        </w:rPr>
        <w:t>a new</w:t>
      </w:r>
      <w:r w:rsidRPr="0092080F">
        <w:rPr>
          <w:b/>
        </w:rPr>
        <w:t xml:space="preserve"> timer expires</w:t>
      </w:r>
      <w:r w:rsidRPr="0092080F">
        <w:rPr>
          <w:rFonts w:hint="eastAsia"/>
          <w:b/>
        </w:rPr>
        <w:t>,</w:t>
      </w:r>
      <w:r>
        <w:rPr>
          <w:b/>
        </w:rPr>
        <w:t xml:space="preserve"> where th</w:t>
      </w:r>
      <w:r>
        <w:rPr>
          <w:rFonts w:hint="eastAsia"/>
          <w:b/>
          <w:lang w:eastAsia="zh-CN"/>
        </w:rPr>
        <w:t>is</w:t>
      </w:r>
      <w:r w:rsidRPr="0092080F">
        <w:rPr>
          <w:b/>
        </w:rPr>
        <w:t xml:space="preserve"> timer starts after UE quits from Multi-Rx mode.</w:t>
      </w:r>
      <w:r w:rsidRPr="0092080F">
        <w:rPr>
          <w:rFonts w:hint="eastAsia"/>
          <w:b/>
          <w:lang w:eastAsia="zh-CN"/>
        </w:rPr>
        <w:t xml:space="preserve"> The values of this </w:t>
      </w:r>
      <w:r>
        <w:rPr>
          <w:rFonts w:hint="eastAsia"/>
          <w:b/>
          <w:lang w:eastAsia="zh-CN"/>
        </w:rPr>
        <w:t xml:space="preserve">new </w:t>
      </w:r>
      <w:r w:rsidRPr="0092080F">
        <w:rPr>
          <w:rFonts w:hint="eastAsia"/>
          <w:b/>
          <w:lang w:eastAsia="zh-CN"/>
        </w:rPr>
        <w:t xml:space="preserve">timer </w:t>
      </w:r>
      <w:r>
        <w:rPr>
          <w:rFonts w:hint="eastAsia"/>
          <w:b/>
          <w:lang w:eastAsia="zh-CN"/>
        </w:rPr>
        <w:t>use</w:t>
      </w:r>
      <w:r w:rsidRPr="0092080F">
        <w:rPr>
          <w:rFonts w:hint="eastAsia"/>
          <w:b/>
          <w:lang w:eastAsia="zh-CN"/>
        </w:rPr>
        <w:t xml:space="preserve"> the values for T1</w:t>
      </w:r>
      <w:r>
        <w:rPr>
          <w:rFonts w:hint="eastAsia"/>
          <w:b/>
          <w:lang w:eastAsia="zh-CN"/>
        </w:rPr>
        <w:t xml:space="preserve"> as a starting point</w:t>
      </w:r>
      <w:r w:rsidRPr="0092080F">
        <w:rPr>
          <w:rFonts w:hint="eastAsia"/>
          <w:b/>
          <w:lang w:eastAsia="zh-CN"/>
        </w:rPr>
        <w:t xml:space="preserve">. </w:t>
      </w:r>
    </w:p>
    <w:p w:rsidR="002135C8" w:rsidRPr="00DC5500" w:rsidRDefault="00DC5500" w:rsidP="00DC5500">
      <w:pPr>
        <w:spacing w:beforeLines="50" w:before="120" w:after="120"/>
        <w:jc w:val="both"/>
        <w:rPr>
          <w:b/>
          <w:lang w:eastAsia="zh-CN"/>
        </w:rPr>
      </w:pPr>
      <w:r w:rsidRPr="00713B51">
        <w:rPr>
          <w:rFonts w:hint="eastAsia"/>
          <w:b/>
          <w:lang w:val="en-US" w:eastAsia="zh-CN"/>
        </w:rPr>
        <w:t xml:space="preserve">Proposal </w:t>
      </w:r>
      <w:r w:rsidR="00590BAB">
        <w:rPr>
          <w:rFonts w:hint="eastAsia"/>
          <w:b/>
          <w:lang w:val="en-US" w:eastAsia="zh-CN"/>
        </w:rPr>
        <w:t>4</w:t>
      </w:r>
      <w:r w:rsidRPr="00713B51">
        <w:rPr>
          <w:rFonts w:hint="eastAsia"/>
          <w:b/>
          <w:lang w:val="en-US" w:eastAsia="zh-CN"/>
        </w:rPr>
        <w:t xml:space="preserve">: RAN4 to </w:t>
      </w:r>
      <w:r w:rsidRPr="00713B51">
        <w:rPr>
          <w:b/>
        </w:rPr>
        <w:t>define separate UE capability for (intra-frequency) and (intra-frequency + inter-frequency)</w:t>
      </w:r>
      <w:r w:rsidRPr="00713B51">
        <w:rPr>
          <w:rFonts w:hint="eastAsia"/>
          <w:b/>
          <w:lang w:eastAsia="zh-CN"/>
        </w:rPr>
        <w:t xml:space="preserve"> in the same FG. </w:t>
      </w:r>
      <w:bookmarkStart w:id="2" w:name="_GoBack"/>
      <w:bookmarkEnd w:id="2"/>
    </w:p>
    <w:p w:rsidR="00451C3D" w:rsidRPr="005E3D0B" w:rsidRDefault="00FD5946"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4 </w:t>
      </w:r>
      <w:r w:rsidR="0032738F" w:rsidRPr="005E3D0B">
        <w:rPr>
          <w:rFonts w:ascii="Tms Rmn" w:eastAsia="MS Mincho" w:hAnsi="Tms Rmn"/>
          <w:sz w:val="32"/>
          <w:lang w:val="en-US"/>
        </w:rPr>
        <w:t>References</w:t>
      </w:r>
    </w:p>
    <w:p w:rsidR="00E5228B" w:rsidRPr="001B7748" w:rsidRDefault="0061531F" w:rsidP="00CC67F6">
      <w:pPr>
        <w:pStyle w:val="af8"/>
        <w:numPr>
          <w:ilvl w:val="0"/>
          <w:numId w:val="3"/>
        </w:numPr>
        <w:tabs>
          <w:tab w:val="left" w:pos="360"/>
        </w:tabs>
        <w:spacing w:before="120" w:line="240" w:lineRule="auto"/>
        <w:ind w:firstLineChars="0"/>
        <w:rPr>
          <w:sz w:val="20"/>
        </w:rPr>
      </w:pPr>
      <w:bookmarkStart w:id="3" w:name="OLE_LINK9"/>
      <w:bookmarkStart w:id="4" w:name="OLE_LINK10"/>
      <w:r w:rsidRPr="0061531F">
        <w:rPr>
          <w:sz w:val="20"/>
        </w:rPr>
        <w:t>R4-2</w:t>
      </w:r>
      <w:r w:rsidR="00B64246">
        <w:rPr>
          <w:rFonts w:hint="eastAsia"/>
          <w:sz w:val="20"/>
        </w:rPr>
        <w:t>50</w:t>
      </w:r>
      <w:r w:rsidR="00CC67F6">
        <w:rPr>
          <w:rFonts w:hint="eastAsia"/>
          <w:sz w:val="20"/>
        </w:rPr>
        <w:t>8266</w:t>
      </w:r>
      <w:r>
        <w:rPr>
          <w:rFonts w:hint="eastAsia"/>
          <w:sz w:val="20"/>
        </w:rPr>
        <w:t xml:space="preserve">, </w:t>
      </w:r>
      <w:r w:rsidR="00CC67F6" w:rsidRPr="00CC67F6">
        <w:rPr>
          <w:sz w:val="20"/>
        </w:rPr>
        <w:t>WF on RRM requirements for NR_RRM_Ph5_Part2</w:t>
      </w:r>
      <w:r w:rsidR="00E5228B" w:rsidRPr="001B7748">
        <w:rPr>
          <w:rFonts w:hint="eastAsia"/>
          <w:sz w:val="20"/>
        </w:rPr>
        <w:t>,</w:t>
      </w:r>
      <w:r w:rsidR="00E5228B" w:rsidRPr="001B7748">
        <w:rPr>
          <w:sz w:val="20"/>
        </w:rPr>
        <w:t xml:space="preserve"> </w:t>
      </w:r>
      <w:r w:rsidR="00B64246">
        <w:rPr>
          <w:rFonts w:hint="eastAsia"/>
          <w:sz w:val="20"/>
        </w:rPr>
        <w:t>CATT</w:t>
      </w:r>
      <w:r w:rsidR="00E5228B" w:rsidRPr="001B7748">
        <w:rPr>
          <w:sz w:val="20"/>
        </w:rPr>
        <w:t>, RAN</w:t>
      </w:r>
      <w:r w:rsidR="00E5228B" w:rsidRPr="001B7748">
        <w:rPr>
          <w:rFonts w:hint="eastAsia"/>
          <w:sz w:val="20"/>
        </w:rPr>
        <w:t>4</w:t>
      </w:r>
      <w:r w:rsidR="00E5228B" w:rsidRPr="001B7748">
        <w:rPr>
          <w:sz w:val="20"/>
        </w:rPr>
        <w:t>#1</w:t>
      </w:r>
      <w:r w:rsidR="00E5228B" w:rsidRPr="001B7748">
        <w:rPr>
          <w:rFonts w:hint="eastAsia"/>
          <w:sz w:val="20"/>
        </w:rPr>
        <w:t>1</w:t>
      </w:r>
      <w:bookmarkEnd w:id="3"/>
      <w:bookmarkEnd w:id="4"/>
      <w:r w:rsidR="00CC67F6">
        <w:rPr>
          <w:rFonts w:hint="eastAsia"/>
          <w:sz w:val="20"/>
        </w:rPr>
        <w:t>5</w:t>
      </w:r>
      <w:r w:rsidR="00FD7012">
        <w:rPr>
          <w:rFonts w:hint="eastAsia"/>
          <w:sz w:val="20"/>
        </w:rPr>
        <w:t xml:space="preserve">. </w:t>
      </w:r>
    </w:p>
    <w:p w:rsidR="00294F7A" w:rsidRPr="001B7748" w:rsidRDefault="0061531F" w:rsidP="00CC67F6">
      <w:pPr>
        <w:pStyle w:val="af8"/>
        <w:numPr>
          <w:ilvl w:val="0"/>
          <w:numId w:val="3"/>
        </w:numPr>
        <w:tabs>
          <w:tab w:val="left" w:pos="360"/>
        </w:tabs>
        <w:spacing w:before="120" w:line="240" w:lineRule="auto"/>
        <w:ind w:firstLineChars="0"/>
        <w:rPr>
          <w:sz w:val="20"/>
        </w:rPr>
      </w:pPr>
      <w:r w:rsidRPr="0061531F">
        <w:rPr>
          <w:sz w:val="20"/>
        </w:rPr>
        <w:t>R4-2</w:t>
      </w:r>
      <w:r w:rsidR="00B64246">
        <w:rPr>
          <w:rFonts w:hint="eastAsia"/>
          <w:sz w:val="20"/>
        </w:rPr>
        <w:t>50</w:t>
      </w:r>
      <w:r w:rsidR="00CC67F6">
        <w:rPr>
          <w:rFonts w:hint="eastAsia"/>
          <w:sz w:val="20"/>
        </w:rPr>
        <w:t>5562</w:t>
      </w:r>
      <w:r>
        <w:rPr>
          <w:rFonts w:hint="eastAsia"/>
          <w:sz w:val="20"/>
        </w:rPr>
        <w:t xml:space="preserve">, </w:t>
      </w:r>
      <w:r w:rsidR="00CC67F6" w:rsidRPr="00CC67F6">
        <w:rPr>
          <w:sz w:val="20"/>
        </w:rPr>
        <w:t>Topic summary for [115</w:t>
      </w:r>
      <w:proofErr w:type="gramStart"/>
      <w:r w:rsidR="00CC67F6" w:rsidRPr="00CC67F6">
        <w:rPr>
          <w:sz w:val="20"/>
        </w:rPr>
        <w:t>][</w:t>
      </w:r>
      <w:proofErr w:type="gramEnd"/>
      <w:r w:rsidR="00CC67F6" w:rsidRPr="00CC67F6">
        <w:rPr>
          <w:sz w:val="20"/>
        </w:rPr>
        <w:t>213] NR_RRM_Ph5_Part2</w:t>
      </w:r>
      <w:r w:rsidR="004D7D0E" w:rsidRPr="001B7748">
        <w:rPr>
          <w:rFonts w:hint="eastAsia"/>
          <w:sz w:val="20"/>
        </w:rPr>
        <w:t>,</w:t>
      </w:r>
      <w:r w:rsidR="004D7D0E" w:rsidRPr="001B7748">
        <w:rPr>
          <w:sz w:val="20"/>
        </w:rPr>
        <w:t xml:space="preserve"> </w:t>
      </w:r>
      <w:r w:rsidR="00B64246">
        <w:rPr>
          <w:rFonts w:hint="eastAsia"/>
          <w:sz w:val="20"/>
        </w:rPr>
        <w:t>CATT</w:t>
      </w:r>
      <w:r w:rsidR="004D7D0E" w:rsidRPr="001B7748">
        <w:rPr>
          <w:sz w:val="20"/>
        </w:rPr>
        <w:t>, RAN</w:t>
      </w:r>
      <w:r w:rsidR="004D7D0E" w:rsidRPr="001B7748">
        <w:rPr>
          <w:rFonts w:hint="eastAsia"/>
          <w:sz w:val="20"/>
        </w:rPr>
        <w:t>4</w:t>
      </w:r>
      <w:r w:rsidR="004D7D0E" w:rsidRPr="001B7748">
        <w:rPr>
          <w:sz w:val="20"/>
        </w:rPr>
        <w:t>#1</w:t>
      </w:r>
      <w:r w:rsidR="00D71FD9" w:rsidRPr="001B7748">
        <w:rPr>
          <w:rFonts w:hint="eastAsia"/>
          <w:sz w:val="20"/>
        </w:rPr>
        <w:t>1</w:t>
      </w:r>
      <w:r w:rsidR="00CC67F6">
        <w:rPr>
          <w:rFonts w:hint="eastAsia"/>
          <w:sz w:val="20"/>
        </w:rPr>
        <w:t>5</w:t>
      </w:r>
      <w:r w:rsidR="00FD7012">
        <w:rPr>
          <w:rFonts w:hint="eastAsia"/>
          <w:sz w:val="20"/>
        </w:rPr>
        <w:t xml:space="preserve">. </w:t>
      </w:r>
    </w:p>
    <w:sectPr w:rsidR="00294F7A" w:rsidRPr="001B774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A29" w:rsidRDefault="00536A29">
      <w:r>
        <w:separator/>
      </w:r>
    </w:p>
  </w:endnote>
  <w:endnote w:type="continuationSeparator" w:id="0">
    <w:p w:rsidR="00536A29" w:rsidRDefault="0053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A29" w:rsidRDefault="00536A29">
      <w:r>
        <w:separator/>
      </w:r>
    </w:p>
  </w:footnote>
  <w:footnote w:type="continuationSeparator" w:id="0">
    <w:p w:rsidR="00536A29" w:rsidRDefault="00536A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586AFA"/>
    <w:multiLevelType w:val="hybridMultilevel"/>
    <w:tmpl w:val="8C7C1A26"/>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2">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7">
    <w:nsid w:val="29432608"/>
    <w:multiLevelType w:val="hybridMultilevel"/>
    <w:tmpl w:val="63F638D0"/>
    <w:lvl w:ilvl="0" w:tplc="8D9ADA5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1">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6ACE2C0E"/>
    <w:multiLevelType w:val="hybridMultilevel"/>
    <w:tmpl w:val="C3F2B0B4"/>
    <w:lvl w:ilvl="0" w:tplc="8D9ADA5C">
      <w:start w:val="1"/>
      <w:numFmt w:val="bullet"/>
      <w:lvlText w:val=""/>
      <w:lvlJc w:val="left"/>
      <w:pPr>
        <w:ind w:left="420" w:hanging="420"/>
      </w:pPr>
      <w:rPr>
        <w:rFonts w:ascii="Wingdings" w:hAnsi="Wingdings" w:hint="default"/>
      </w:rPr>
    </w:lvl>
    <w:lvl w:ilvl="1" w:tplc="5C0CCF6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1">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22">
    <w:nsid w:val="7C0C1C95"/>
    <w:multiLevelType w:val="hybridMultilevel"/>
    <w:tmpl w:val="5E3CAE4C"/>
    <w:lvl w:ilvl="0" w:tplc="FFFFFFFF">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9"/>
  </w:num>
  <w:num w:numId="5">
    <w:abstractNumId w:val="17"/>
  </w:num>
  <w:num w:numId="6">
    <w:abstractNumId w:val="20"/>
  </w:num>
  <w:num w:numId="7">
    <w:abstractNumId w:val="13"/>
  </w:num>
  <w:num w:numId="8">
    <w:abstractNumId w:val="0"/>
  </w:num>
  <w:num w:numId="9">
    <w:abstractNumId w:val="20"/>
  </w:num>
  <w:num w:numId="10">
    <w:abstractNumId w:val="4"/>
  </w:num>
  <w:num w:numId="11">
    <w:abstractNumId w:val="20"/>
  </w:num>
  <w:num w:numId="12">
    <w:abstractNumId w:val="15"/>
  </w:num>
  <w:num w:numId="13">
    <w:abstractNumId w:val="4"/>
  </w:num>
  <w:num w:numId="14">
    <w:abstractNumId w:val="23"/>
  </w:num>
  <w:num w:numId="15">
    <w:abstractNumId w:val="2"/>
  </w:num>
  <w:num w:numId="16">
    <w:abstractNumId w:val="9"/>
  </w:num>
  <w:num w:numId="17">
    <w:abstractNumId w:val="13"/>
  </w:num>
  <w:num w:numId="18">
    <w:abstractNumId w:val="15"/>
  </w:num>
  <w:num w:numId="19">
    <w:abstractNumId w:val="23"/>
  </w:num>
  <w:num w:numId="20">
    <w:abstractNumId w:val="5"/>
  </w:num>
  <w:num w:numId="21">
    <w:abstractNumId w:val="13"/>
  </w:num>
  <w:num w:numId="22">
    <w:abstractNumId w:val="6"/>
  </w:num>
  <w:num w:numId="23">
    <w:abstractNumId w:val="21"/>
  </w:num>
  <w:num w:numId="24">
    <w:abstractNumId w:val="10"/>
  </w:num>
  <w:num w:numId="25">
    <w:abstractNumId w:val="1"/>
  </w:num>
  <w:num w:numId="26">
    <w:abstractNumId w:val="13"/>
  </w:num>
  <w:num w:numId="27">
    <w:abstractNumId w:val="13"/>
  </w:num>
  <w:num w:numId="28">
    <w:abstractNumId w:val="13"/>
  </w:num>
  <w:num w:numId="29">
    <w:abstractNumId w:val="14"/>
  </w:num>
  <w:num w:numId="30">
    <w:abstractNumId w:val="7"/>
  </w:num>
  <w:num w:numId="31">
    <w:abstractNumId w:val="16"/>
  </w:num>
  <w:num w:numId="32">
    <w:abstractNumId w:val="13"/>
  </w:num>
  <w:num w:numId="33">
    <w:abstractNumId w:val="13"/>
  </w:num>
  <w:num w:numId="34">
    <w:abstractNumId w:val="13"/>
  </w:num>
  <w:num w:numId="35">
    <w:abstractNumId w:val="11"/>
  </w:num>
  <w:num w:numId="36">
    <w:abstractNumId w:val="22"/>
  </w:num>
  <w:num w:numId="3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3BE"/>
    <w:rsid w:val="00003660"/>
    <w:rsid w:val="000041A4"/>
    <w:rsid w:val="00004D73"/>
    <w:rsid w:val="00005180"/>
    <w:rsid w:val="000051AF"/>
    <w:rsid w:val="000053CC"/>
    <w:rsid w:val="0000563A"/>
    <w:rsid w:val="00005AD7"/>
    <w:rsid w:val="00005C70"/>
    <w:rsid w:val="00006E2E"/>
    <w:rsid w:val="00006EA3"/>
    <w:rsid w:val="000074A2"/>
    <w:rsid w:val="00007C89"/>
    <w:rsid w:val="00011D5E"/>
    <w:rsid w:val="000124CB"/>
    <w:rsid w:val="000125F3"/>
    <w:rsid w:val="00012746"/>
    <w:rsid w:val="00012B7F"/>
    <w:rsid w:val="00014419"/>
    <w:rsid w:val="00014AC9"/>
    <w:rsid w:val="000150B3"/>
    <w:rsid w:val="00015D30"/>
    <w:rsid w:val="00015E1E"/>
    <w:rsid w:val="00016509"/>
    <w:rsid w:val="00016B71"/>
    <w:rsid w:val="00017FB0"/>
    <w:rsid w:val="00020294"/>
    <w:rsid w:val="000206E9"/>
    <w:rsid w:val="00020DA7"/>
    <w:rsid w:val="00021694"/>
    <w:rsid w:val="00022D87"/>
    <w:rsid w:val="00023FF9"/>
    <w:rsid w:val="000244C4"/>
    <w:rsid w:val="00030A5F"/>
    <w:rsid w:val="00031366"/>
    <w:rsid w:val="000314B9"/>
    <w:rsid w:val="00031509"/>
    <w:rsid w:val="00031BAF"/>
    <w:rsid w:val="0003223D"/>
    <w:rsid w:val="000328EA"/>
    <w:rsid w:val="00033378"/>
    <w:rsid w:val="00033B63"/>
    <w:rsid w:val="0003467E"/>
    <w:rsid w:val="00034B44"/>
    <w:rsid w:val="00034BDA"/>
    <w:rsid w:val="000356B3"/>
    <w:rsid w:val="00035AD0"/>
    <w:rsid w:val="00035F3F"/>
    <w:rsid w:val="00035FDE"/>
    <w:rsid w:val="00036439"/>
    <w:rsid w:val="00037844"/>
    <w:rsid w:val="00037FAF"/>
    <w:rsid w:val="00037FDD"/>
    <w:rsid w:val="000403AB"/>
    <w:rsid w:val="00040C67"/>
    <w:rsid w:val="00040E82"/>
    <w:rsid w:val="0004165F"/>
    <w:rsid w:val="0004179E"/>
    <w:rsid w:val="00041A82"/>
    <w:rsid w:val="00041BC4"/>
    <w:rsid w:val="00043CA8"/>
    <w:rsid w:val="00043DC0"/>
    <w:rsid w:val="000440FD"/>
    <w:rsid w:val="00044411"/>
    <w:rsid w:val="00044B35"/>
    <w:rsid w:val="000454EB"/>
    <w:rsid w:val="00045905"/>
    <w:rsid w:val="00045B0C"/>
    <w:rsid w:val="00045CAA"/>
    <w:rsid w:val="00046B14"/>
    <w:rsid w:val="0005062A"/>
    <w:rsid w:val="00050C79"/>
    <w:rsid w:val="00050E22"/>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5012"/>
    <w:rsid w:val="00056071"/>
    <w:rsid w:val="0005640B"/>
    <w:rsid w:val="00056B13"/>
    <w:rsid w:val="00057446"/>
    <w:rsid w:val="00060586"/>
    <w:rsid w:val="00060D43"/>
    <w:rsid w:val="00061385"/>
    <w:rsid w:val="00061652"/>
    <w:rsid w:val="00061684"/>
    <w:rsid w:val="0006185D"/>
    <w:rsid w:val="0006194F"/>
    <w:rsid w:val="00061E69"/>
    <w:rsid w:val="00062479"/>
    <w:rsid w:val="000630D1"/>
    <w:rsid w:val="000639CC"/>
    <w:rsid w:val="000641F0"/>
    <w:rsid w:val="00064334"/>
    <w:rsid w:val="000643F7"/>
    <w:rsid w:val="00064858"/>
    <w:rsid w:val="00065C1E"/>
    <w:rsid w:val="00066865"/>
    <w:rsid w:val="000707A2"/>
    <w:rsid w:val="00070DF9"/>
    <w:rsid w:val="00070EA7"/>
    <w:rsid w:val="00071713"/>
    <w:rsid w:val="0007190E"/>
    <w:rsid w:val="00071C1C"/>
    <w:rsid w:val="00071F3B"/>
    <w:rsid w:val="00072570"/>
    <w:rsid w:val="0007262B"/>
    <w:rsid w:val="000732E2"/>
    <w:rsid w:val="000739AF"/>
    <w:rsid w:val="00074971"/>
    <w:rsid w:val="00074BC2"/>
    <w:rsid w:val="00074D2D"/>
    <w:rsid w:val="00075A8A"/>
    <w:rsid w:val="00075BC0"/>
    <w:rsid w:val="0007600C"/>
    <w:rsid w:val="000776F4"/>
    <w:rsid w:val="00080156"/>
    <w:rsid w:val="0008094A"/>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604D"/>
    <w:rsid w:val="00086E35"/>
    <w:rsid w:val="000874A0"/>
    <w:rsid w:val="000878E6"/>
    <w:rsid w:val="000913A9"/>
    <w:rsid w:val="0009167B"/>
    <w:rsid w:val="00091831"/>
    <w:rsid w:val="00092517"/>
    <w:rsid w:val="0009258C"/>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994"/>
    <w:rsid w:val="000A5A4A"/>
    <w:rsid w:val="000A6589"/>
    <w:rsid w:val="000A68B6"/>
    <w:rsid w:val="000A6F7D"/>
    <w:rsid w:val="000A7396"/>
    <w:rsid w:val="000A769F"/>
    <w:rsid w:val="000A7BEF"/>
    <w:rsid w:val="000A7DE2"/>
    <w:rsid w:val="000B07C9"/>
    <w:rsid w:val="000B0C01"/>
    <w:rsid w:val="000B0D62"/>
    <w:rsid w:val="000B1FFF"/>
    <w:rsid w:val="000B2138"/>
    <w:rsid w:val="000B26BD"/>
    <w:rsid w:val="000B3288"/>
    <w:rsid w:val="000B5238"/>
    <w:rsid w:val="000B5718"/>
    <w:rsid w:val="000B5F1C"/>
    <w:rsid w:val="000B6435"/>
    <w:rsid w:val="000B6E8A"/>
    <w:rsid w:val="000B78F0"/>
    <w:rsid w:val="000B7921"/>
    <w:rsid w:val="000B7B68"/>
    <w:rsid w:val="000C05F5"/>
    <w:rsid w:val="000C1358"/>
    <w:rsid w:val="000C1957"/>
    <w:rsid w:val="000C2F19"/>
    <w:rsid w:val="000C3782"/>
    <w:rsid w:val="000C391E"/>
    <w:rsid w:val="000C3A8B"/>
    <w:rsid w:val="000C3A92"/>
    <w:rsid w:val="000C42A5"/>
    <w:rsid w:val="000C54D4"/>
    <w:rsid w:val="000C58C4"/>
    <w:rsid w:val="000C6901"/>
    <w:rsid w:val="000C6F73"/>
    <w:rsid w:val="000C7B3F"/>
    <w:rsid w:val="000C7B51"/>
    <w:rsid w:val="000C7E45"/>
    <w:rsid w:val="000D0C71"/>
    <w:rsid w:val="000D13A5"/>
    <w:rsid w:val="000D13D1"/>
    <w:rsid w:val="000D1992"/>
    <w:rsid w:val="000D2793"/>
    <w:rsid w:val="000D2927"/>
    <w:rsid w:val="000D346F"/>
    <w:rsid w:val="000D3D6E"/>
    <w:rsid w:val="000D3EFD"/>
    <w:rsid w:val="000D4F53"/>
    <w:rsid w:val="000D5089"/>
    <w:rsid w:val="000D5A76"/>
    <w:rsid w:val="000D5BAF"/>
    <w:rsid w:val="000D5CBC"/>
    <w:rsid w:val="000D6A9F"/>
    <w:rsid w:val="000D77BC"/>
    <w:rsid w:val="000E071B"/>
    <w:rsid w:val="000E0FBA"/>
    <w:rsid w:val="000E108E"/>
    <w:rsid w:val="000E1572"/>
    <w:rsid w:val="000E1775"/>
    <w:rsid w:val="000E1B93"/>
    <w:rsid w:val="000E48C6"/>
    <w:rsid w:val="000E4CEF"/>
    <w:rsid w:val="000E63B4"/>
    <w:rsid w:val="000E67E5"/>
    <w:rsid w:val="000E6CA0"/>
    <w:rsid w:val="000F0D2C"/>
    <w:rsid w:val="000F0DC1"/>
    <w:rsid w:val="000F0F34"/>
    <w:rsid w:val="000F152F"/>
    <w:rsid w:val="000F30CA"/>
    <w:rsid w:val="000F3956"/>
    <w:rsid w:val="000F3F70"/>
    <w:rsid w:val="000F41FA"/>
    <w:rsid w:val="000F4F9A"/>
    <w:rsid w:val="000F4FB2"/>
    <w:rsid w:val="000F5559"/>
    <w:rsid w:val="000F5D40"/>
    <w:rsid w:val="000F6527"/>
    <w:rsid w:val="000F6952"/>
    <w:rsid w:val="00100083"/>
    <w:rsid w:val="0010057D"/>
    <w:rsid w:val="00100DA2"/>
    <w:rsid w:val="00100DA4"/>
    <w:rsid w:val="001011FA"/>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CB3"/>
    <w:rsid w:val="00113429"/>
    <w:rsid w:val="00113F53"/>
    <w:rsid w:val="001144D4"/>
    <w:rsid w:val="001146D4"/>
    <w:rsid w:val="00114A27"/>
    <w:rsid w:val="00114D9D"/>
    <w:rsid w:val="00114EAB"/>
    <w:rsid w:val="001159A5"/>
    <w:rsid w:val="00115C80"/>
    <w:rsid w:val="00116C5D"/>
    <w:rsid w:val="00117DC1"/>
    <w:rsid w:val="00120291"/>
    <w:rsid w:val="00120588"/>
    <w:rsid w:val="0012110B"/>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71CA"/>
    <w:rsid w:val="00127995"/>
    <w:rsid w:val="00127C40"/>
    <w:rsid w:val="00127DA0"/>
    <w:rsid w:val="00127FD3"/>
    <w:rsid w:val="00130B1C"/>
    <w:rsid w:val="00131538"/>
    <w:rsid w:val="001315C8"/>
    <w:rsid w:val="001316C2"/>
    <w:rsid w:val="00131A7A"/>
    <w:rsid w:val="0013247F"/>
    <w:rsid w:val="0013267C"/>
    <w:rsid w:val="00132C34"/>
    <w:rsid w:val="00134149"/>
    <w:rsid w:val="001346AD"/>
    <w:rsid w:val="00134EE4"/>
    <w:rsid w:val="00135552"/>
    <w:rsid w:val="00135844"/>
    <w:rsid w:val="00135ADE"/>
    <w:rsid w:val="00135B62"/>
    <w:rsid w:val="00136013"/>
    <w:rsid w:val="00136B22"/>
    <w:rsid w:val="00136B40"/>
    <w:rsid w:val="00136C0F"/>
    <w:rsid w:val="001375BC"/>
    <w:rsid w:val="00137766"/>
    <w:rsid w:val="00137A7B"/>
    <w:rsid w:val="001400AE"/>
    <w:rsid w:val="001405BD"/>
    <w:rsid w:val="00140E4A"/>
    <w:rsid w:val="00141553"/>
    <w:rsid w:val="00142058"/>
    <w:rsid w:val="001424BF"/>
    <w:rsid w:val="001428E6"/>
    <w:rsid w:val="0014292D"/>
    <w:rsid w:val="00142A57"/>
    <w:rsid w:val="001430B8"/>
    <w:rsid w:val="001439C5"/>
    <w:rsid w:val="001442B2"/>
    <w:rsid w:val="001444AE"/>
    <w:rsid w:val="001446B5"/>
    <w:rsid w:val="00144A4E"/>
    <w:rsid w:val="00145047"/>
    <w:rsid w:val="001461FE"/>
    <w:rsid w:val="00146498"/>
    <w:rsid w:val="00146AA5"/>
    <w:rsid w:val="00146B20"/>
    <w:rsid w:val="00146F1E"/>
    <w:rsid w:val="00147009"/>
    <w:rsid w:val="001470F1"/>
    <w:rsid w:val="0014733C"/>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DE0"/>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E14"/>
    <w:rsid w:val="00165E2A"/>
    <w:rsid w:val="001665E2"/>
    <w:rsid w:val="0016663E"/>
    <w:rsid w:val="001672DC"/>
    <w:rsid w:val="001672E6"/>
    <w:rsid w:val="00167616"/>
    <w:rsid w:val="00167EB0"/>
    <w:rsid w:val="0017013D"/>
    <w:rsid w:val="0017022E"/>
    <w:rsid w:val="001709C4"/>
    <w:rsid w:val="00170A23"/>
    <w:rsid w:val="0017117D"/>
    <w:rsid w:val="00171C09"/>
    <w:rsid w:val="00171F28"/>
    <w:rsid w:val="001735C2"/>
    <w:rsid w:val="00174245"/>
    <w:rsid w:val="001750CD"/>
    <w:rsid w:val="001751F8"/>
    <w:rsid w:val="00175612"/>
    <w:rsid w:val="001769D3"/>
    <w:rsid w:val="00176F0A"/>
    <w:rsid w:val="0017760F"/>
    <w:rsid w:val="00177B09"/>
    <w:rsid w:val="00177D51"/>
    <w:rsid w:val="00177E2C"/>
    <w:rsid w:val="00181002"/>
    <w:rsid w:val="00181BEC"/>
    <w:rsid w:val="00182B75"/>
    <w:rsid w:val="00182D37"/>
    <w:rsid w:val="0018340D"/>
    <w:rsid w:val="00183782"/>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117D"/>
    <w:rsid w:val="001911CC"/>
    <w:rsid w:val="0019167A"/>
    <w:rsid w:val="001918A2"/>
    <w:rsid w:val="00192560"/>
    <w:rsid w:val="00192D54"/>
    <w:rsid w:val="001942D1"/>
    <w:rsid w:val="001943E5"/>
    <w:rsid w:val="001946E7"/>
    <w:rsid w:val="00194716"/>
    <w:rsid w:val="00195AB4"/>
    <w:rsid w:val="00195DE6"/>
    <w:rsid w:val="00195E8A"/>
    <w:rsid w:val="001966FE"/>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126"/>
    <w:rsid w:val="001A490C"/>
    <w:rsid w:val="001A4D05"/>
    <w:rsid w:val="001A6529"/>
    <w:rsid w:val="001A6C50"/>
    <w:rsid w:val="001A6C6E"/>
    <w:rsid w:val="001A6D93"/>
    <w:rsid w:val="001A6EEA"/>
    <w:rsid w:val="001A7125"/>
    <w:rsid w:val="001A733B"/>
    <w:rsid w:val="001A7B92"/>
    <w:rsid w:val="001B0918"/>
    <w:rsid w:val="001B249D"/>
    <w:rsid w:val="001B2AD7"/>
    <w:rsid w:val="001B2E0F"/>
    <w:rsid w:val="001B32B4"/>
    <w:rsid w:val="001B3C6D"/>
    <w:rsid w:val="001B429E"/>
    <w:rsid w:val="001B538C"/>
    <w:rsid w:val="001B54ED"/>
    <w:rsid w:val="001B68F4"/>
    <w:rsid w:val="001B6B7B"/>
    <w:rsid w:val="001B6C29"/>
    <w:rsid w:val="001B700B"/>
    <w:rsid w:val="001B70A3"/>
    <w:rsid w:val="001B70B3"/>
    <w:rsid w:val="001B73FD"/>
    <w:rsid w:val="001B7422"/>
    <w:rsid w:val="001B7748"/>
    <w:rsid w:val="001C1C99"/>
    <w:rsid w:val="001C2525"/>
    <w:rsid w:val="001C29B4"/>
    <w:rsid w:val="001C29E5"/>
    <w:rsid w:val="001C3131"/>
    <w:rsid w:val="001C41B8"/>
    <w:rsid w:val="001C4306"/>
    <w:rsid w:val="001C4F1D"/>
    <w:rsid w:val="001C53A3"/>
    <w:rsid w:val="001C548B"/>
    <w:rsid w:val="001C568A"/>
    <w:rsid w:val="001C7720"/>
    <w:rsid w:val="001D018C"/>
    <w:rsid w:val="001D0EF4"/>
    <w:rsid w:val="001D0FF3"/>
    <w:rsid w:val="001D1716"/>
    <w:rsid w:val="001D1730"/>
    <w:rsid w:val="001D1B4E"/>
    <w:rsid w:val="001D1C87"/>
    <w:rsid w:val="001D2357"/>
    <w:rsid w:val="001D23A9"/>
    <w:rsid w:val="001D26BC"/>
    <w:rsid w:val="001D30E4"/>
    <w:rsid w:val="001D3334"/>
    <w:rsid w:val="001D345E"/>
    <w:rsid w:val="001D36A3"/>
    <w:rsid w:val="001D4261"/>
    <w:rsid w:val="001D4C53"/>
    <w:rsid w:val="001D5545"/>
    <w:rsid w:val="001D6418"/>
    <w:rsid w:val="001D6C10"/>
    <w:rsid w:val="001D7ABA"/>
    <w:rsid w:val="001E0318"/>
    <w:rsid w:val="001E0752"/>
    <w:rsid w:val="001E0882"/>
    <w:rsid w:val="001E0B64"/>
    <w:rsid w:val="001E1B6B"/>
    <w:rsid w:val="001E1F53"/>
    <w:rsid w:val="001E28C9"/>
    <w:rsid w:val="001E2D52"/>
    <w:rsid w:val="001E3206"/>
    <w:rsid w:val="001E3B0B"/>
    <w:rsid w:val="001E3C61"/>
    <w:rsid w:val="001E3EF2"/>
    <w:rsid w:val="001E4951"/>
    <w:rsid w:val="001E4F84"/>
    <w:rsid w:val="001E5832"/>
    <w:rsid w:val="001E5BF8"/>
    <w:rsid w:val="001E779F"/>
    <w:rsid w:val="001E7CDF"/>
    <w:rsid w:val="001F0A1C"/>
    <w:rsid w:val="001F0ED6"/>
    <w:rsid w:val="001F1685"/>
    <w:rsid w:val="001F18CC"/>
    <w:rsid w:val="001F1CC1"/>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E93"/>
    <w:rsid w:val="001F6EC2"/>
    <w:rsid w:val="001F7781"/>
    <w:rsid w:val="001F7A0F"/>
    <w:rsid w:val="001F7CE1"/>
    <w:rsid w:val="001F7F8A"/>
    <w:rsid w:val="0020092F"/>
    <w:rsid w:val="00200EC6"/>
    <w:rsid w:val="00201609"/>
    <w:rsid w:val="002019FB"/>
    <w:rsid w:val="00201D75"/>
    <w:rsid w:val="00201F8C"/>
    <w:rsid w:val="0020220B"/>
    <w:rsid w:val="002030A0"/>
    <w:rsid w:val="002035AF"/>
    <w:rsid w:val="002037C5"/>
    <w:rsid w:val="00204358"/>
    <w:rsid w:val="00204E98"/>
    <w:rsid w:val="00205637"/>
    <w:rsid w:val="00205D57"/>
    <w:rsid w:val="00205D76"/>
    <w:rsid w:val="00206AC4"/>
    <w:rsid w:val="00206E5B"/>
    <w:rsid w:val="0020778B"/>
    <w:rsid w:val="00207BE6"/>
    <w:rsid w:val="00207F5F"/>
    <w:rsid w:val="002102C3"/>
    <w:rsid w:val="00210562"/>
    <w:rsid w:val="002105AC"/>
    <w:rsid w:val="00210C25"/>
    <w:rsid w:val="00210E86"/>
    <w:rsid w:val="00211010"/>
    <w:rsid w:val="00211828"/>
    <w:rsid w:val="00212151"/>
    <w:rsid w:val="0021248B"/>
    <w:rsid w:val="00212BE1"/>
    <w:rsid w:val="00212F3F"/>
    <w:rsid w:val="002135C8"/>
    <w:rsid w:val="00213777"/>
    <w:rsid w:val="00213DEB"/>
    <w:rsid w:val="002146B0"/>
    <w:rsid w:val="00214B73"/>
    <w:rsid w:val="00214DB0"/>
    <w:rsid w:val="0021500C"/>
    <w:rsid w:val="002154AE"/>
    <w:rsid w:val="0021593B"/>
    <w:rsid w:val="00215A5B"/>
    <w:rsid w:val="00215BCD"/>
    <w:rsid w:val="00215E6A"/>
    <w:rsid w:val="00216301"/>
    <w:rsid w:val="00216C00"/>
    <w:rsid w:val="00217060"/>
    <w:rsid w:val="002179BE"/>
    <w:rsid w:val="0022005D"/>
    <w:rsid w:val="0022013F"/>
    <w:rsid w:val="0022058A"/>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B64"/>
    <w:rsid w:val="0022568E"/>
    <w:rsid w:val="0022598A"/>
    <w:rsid w:val="00225FD4"/>
    <w:rsid w:val="00226024"/>
    <w:rsid w:val="00227772"/>
    <w:rsid w:val="002278F2"/>
    <w:rsid w:val="0023077B"/>
    <w:rsid w:val="00230CBF"/>
    <w:rsid w:val="00232C53"/>
    <w:rsid w:val="00232D8E"/>
    <w:rsid w:val="00232F76"/>
    <w:rsid w:val="002336B7"/>
    <w:rsid w:val="00233B47"/>
    <w:rsid w:val="00233BCF"/>
    <w:rsid w:val="00234913"/>
    <w:rsid w:val="0023581A"/>
    <w:rsid w:val="00235BD4"/>
    <w:rsid w:val="00235C82"/>
    <w:rsid w:val="00236AAE"/>
    <w:rsid w:val="0023733D"/>
    <w:rsid w:val="00237384"/>
    <w:rsid w:val="00237469"/>
    <w:rsid w:val="00237954"/>
    <w:rsid w:val="0024033A"/>
    <w:rsid w:val="00240C97"/>
    <w:rsid w:val="002411F5"/>
    <w:rsid w:val="00242397"/>
    <w:rsid w:val="00242827"/>
    <w:rsid w:val="00244DD5"/>
    <w:rsid w:val="002459C7"/>
    <w:rsid w:val="00245B7A"/>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024"/>
    <w:rsid w:val="00252178"/>
    <w:rsid w:val="002523C9"/>
    <w:rsid w:val="00252907"/>
    <w:rsid w:val="00252FC2"/>
    <w:rsid w:val="00253005"/>
    <w:rsid w:val="00253F80"/>
    <w:rsid w:val="002545B3"/>
    <w:rsid w:val="00255256"/>
    <w:rsid w:val="00256E04"/>
    <w:rsid w:val="00257D54"/>
    <w:rsid w:val="00260A38"/>
    <w:rsid w:val="00260A69"/>
    <w:rsid w:val="00260A7F"/>
    <w:rsid w:val="00261048"/>
    <w:rsid w:val="002628B5"/>
    <w:rsid w:val="00263354"/>
    <w:rsid w:val="00263C6E"/>
    <w:rsid w:val="0026434F"/>
    <w:rsid w:val="002645E8"/>
    <w:rsid w:val="0026514D"/>
    <w:rsid w:val="00265441"/>
    <w:rsid w:val="0026763E"/>
    <w:rsid w:val="002676B2"/>
    <w:rsid w:val="00267945"/>
    <w:rsid w:val="00267A5B"/>
    <w:rsid w:val="00270059"/>
    <w:rsid w:val="00270239"/>
    <w:rsid w:val="0027031C"/>
    <w:rsid w:val="0027095F"/>
    <w:rsid w:val="00270E41"/>
    <w:rsid w:val="002715F3"/>
    <w:rsid w:val="00271ACF"/>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084"/>
    <w:rsid w:val="00277843"/>
    <w:rsid w:val="00277A00"/>
    <w:rsid w:val="00277A44"/>
    <w:rsid w:val="00277D63"/>
    <w:rsid w:val="002803CF"/>
    <w:rsid w:val="00280A4C"/>
    <w:rsid w:val="00280F2E"/>
    <w:rsid w:val="0028123F"/>
    <w:rsid w:val="00281600"/>
    <w:rsid w:val="002816D9"/>
    <w:rsid w:val="00281F6B"/>
    <w:rsid w:val="00283976"/>
    <w:rsid w:val="00286841"/>
    <w:rsid w:val="00286B08"/>
    <w:rsid w:val="00286E24"/>
    <w:rsid w:val="00286FA7"/>
    <w:rsid w:val="002903A1"/>
    <w:rsid w:val="0029073F"/>
    <w:rsid w:val="002913EC"/>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F3"/>
    <w:rsid w:val="002A03CF"/>
    <w:rsid w:val="002A0A0B"/>
    <w:rsid w:val="002A0EF8"/>
    <w:rsid w:val="002A2094"/>
    <w:rsid w:val="002A2095"/>
    <w:rsid w:val="002A357E"/>
    <w:rsid w:val="002A3BA6"/>
    <w:rsid w:val="002A465B"/>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AB"/>
    <w:rsid w:val="002B63E7"/>
    <w:rsid w:val="002B7132"/>
    <w:rsid w:val="002B73BF"/>
    <w:rsid w:val="002B7CC6"/>
    <w:rsid w:val="002C01F8"/>
    <w:rsid w:val="002C0382"/>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D0CF3"/>
    <w:rsid w:val="002D1081"/>
    <w:rsid w:val="002D1D4F"/>
    <w:rsid w:val="002D1DF9"/>
    <w:rsid w:val="002D1EF9"/>
    <w:rsid w:val="002D3231"/>
    <w:rsid w:val="002D41BE"/>
    <w:rsid w:val="002D4701"/>
    <w:rsid w:val="002D51CE"/>
    <w:rsid w:val="002D5F84"/>
    <w:rsid w:val="002D712F"/>
    <w:rsid w:val="002E0050"/>
    <w:rsid w:val="002E0460"/>
    <w:rsid w:val="002E1925"/>
    <w:rsid w:val="002E236F"/>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0FCF"/>
    <w:rsid w:val="002F230E"/>
    <w:rsid w:val="002F2E5A"/>
    <w:rsid w:val="002F3231"/>
    <w:rsid w:val="002F3432"/>
    <w:rsid w:val="002F352A"/>
    <w:rsid w:val="002F36DC"/>
    <w:rsid w:val="002F3DD8"/>
    <w:rsid w:val="002F4597"/>
    <w:rsid w:val="002F4896"/>
    <w:rsid w:val="002F48FB"/>
    <w:rsid w:val="002F4DB0"/>
    <w:rsid w:val="002F556D"/>
    <w:rsid w:val="002F55AC"/>
    <w:rsid w:val="002F5712"/>
    <w:rsid w:val="002F5DCD"/>
    <w:rsid w:val="002F616B"/>
    <w:rsid w:val="002F643F"/>
    <w:rsid w:val="002F73A2"/>
    <w:rsid w:val="002F7659"/>
    <w:rsid w:val="002F7A6D"/>
    <w:rsid w:val="00300789"/>
    <w:rsid w:val="00300B51"/>
    <w:rsid w:val="00300DF6"/>
    <w:rsid w:val="0030188F"/>
    <w:rsid w:val="0030255E"/>
    <w:rsid w:val="00302A08"/>
    <w:rsid w:val="00302C22"/>
    <w:rsid w:val="00303416"/>
    <w:rsid w:val="00303917"/>
    <w:rsid w:val="00303C3D"/>
    <w:rsid w:val="00304531"/>
    <w:rsid w:val="00304554"/>
    <w:rsid w:val="00306A65"/>
    <w:rsid w:val="00306BCE"/>
    <w:rsid w:val="00306EEE"/>
    <w:rsid w:val="00307975"/>
    <w:rsid w:val="00307EE8"/>
    <w:rsid w:val="00312331"/>
    <w:rsid w:val="0031254B"/>
    <w:rsid w:val="0031254C"/>
    <w:rsid w:val="0031273B"/>
    <w:rsid w:val="00312850"/>
    <w:rsid w:val="00313749"/>
    <w:rsid w:val="00313E84"/>
    <w:rsid w:val="00313E96"/>
    <w:rsid w:val="003149DA"/>
    <w:rsid w:val="003151B8"/>
    <w:rsid w:val="003154DE"/>
    <w:rsid w:val="003164F4"/>
    <w:rsid w:val="00316A1C"/>
    <w:rsid w:val="00316FA1"/>
    <w:rsid w:val="003172DD"/>
    <w:rsid w:val="00317360"/>
    <w:rsid w:val="00317C8A"/>
    <w:rsid w:val="003208A0"/>
    <w:rsid w:val="0032091D"/>
    <w:rsid w:val="003209F7"/>
    <w:rsid w:val="00320B20"/>
    <w:rsid w:val="00320B3D"/>
    <w:rsid w:val="00321B38"/>
    <w:rsid w:val="00322096"/>
    <w:rsid w:val="003223E5"/>
    <w:rsid w:val="0032293D"/>
    <w:rsid w:val="00323D06"/>
    <w:rsid w:val="00324932"/>
    <w:rsid w:val="00324BE0"/>
    <w:rsid w:val="00325CF5"/>
    <w:rsid w:val="0032608B"/>
    <w:rsid w:val="0032631F"/>
    <w:rsid w:val="00326BC7"/>
    <w:rsid w:val="0032738F"/>
    <w:rsid w:val="0033015D"/>
    <w:rsid w:val="0033041D"/>
    <w:rsid w:val="00331AE7"/>
    <w:rsid w:val="00331BC6"/>
    <w:rsid w:val="00331D5D"/>
    <w:rsid w:val="0033231A"/>
    <w:rsid w:val="00332C3C"/>
    <w:rsid w:val="00332E09"/>
    <w:rsid w:val="003331E1"/>
    <w:rsid w:val="00333B15"/>
    <w:rsid w:val="0033411B"/>
    <w:rsid w:val="00335626"/>
    <w:rsid w:val="003357A8"/>
    <w:rsid w:val="003358C0"/>
    <w:rsid w:val="0033605E"/>
    <w:rsid w:val="00336AD2"/>
    <w:rsid w:val="003370DD"/>
    <w:rsid w:val="003374A8"/>
    <w:rsid w:val="0033771F"/>
    <w:rsid w:val="00337957"/>
    <w:rsid w:val="0034091A"/>
    <w:rsid w:val="0034146F"/>
    <w:rsid w:val="003419AE"/>
    <w:rsid w:val="003419C1"/>
    <w:rsid w:val="00341C75"/>
    <w:rsid w:val="003424A4"/>
    <w:rsid w:val="003430AA"/>
    <w:rsid w:val="00343BDC"/>
    <w:rsid w:val="00343FE0"/>
    <w:rsid w:val="003453FD"/>
    <w:rsid w:val="00345CDB"/>
    <w:rsid w:val="00345EA2"/>
    <w:rsid w:val="003466D2"/>
    <w:rsid w:val="0034698B"/>
    <w:rsid w:val="00346B9D"/>
    <w:rsid w:val="00346CB3"/>
    <w:rsid w:val="00347251"/>
    <w:rsid w:val="00347271"/>
    <w:rsid w:val="00350E23"/>
    <w:rsid w:val="00351874"/>
    <w:rsid w:val="00352376"/>
    <w:rsid w:val="0035240F"/>
    <w:rsid w:val="0035259A"/>
    <w:rsid w:val="00352B43"/>
    <w:rsid w:val="00352BEE"/>
    <w:rsid w:val="00355B4F"/>
    <w:rsid w:val="00356952"/>
    <w:rsid w:val="00356FDD"/>
    <w:rsid w:val="003577A7"/>
    <w:rsid w:val="00357A61"/>
    <w:rsid w:val="00360A7C"/>
    <w:rsid w:val="00360D9D"/>
    <w:rsid w:val="003611F0"/>
    <w:rsid w:val="0036176D"/>
    <w:rsid w:val="0036183D"/>
    <w:rsid w:val="00361BC6"/>
    <w:rsid w:val="003622DD"/>
    <w:rsid w:val="0036309A"/>
    <w:rsid w:val="00363871"/>
    <w:rsid w:val="00363986"/>
    <w:rsid w:val="00363EB3"/>
    <w:rsid w:val="0036435B"/>
    <w:rsid w:val="0036465D"/>
    <w:rsid w:val="00364843"/>
    <w:rsid w:val="00364D23"/>
    <w:rsid w:val="003655F6"/>
    <w:rsid w:val="00370CBE"/>
    <w:rsid w:val="00370F5D"/>
    <w:rsid w:val="0037232E"/>
    <w:rsid w:val="003726CF"/>
    <w:rsid w:val="003727E0"/>
    <w:rsid w:val="00372B69"/>
    <w:rsid w:val="00373B36"/>
    <w:rsid w:val="00373DC6"/>
    <w:rsid w:val="00373DFA"/>
    <w:rsid w:val="00374DF0"/>
    <w:rsid w:val="00375D44"/>
    <w:rsid w:val="00375D81"/>
    <w:rsid w:val="003760D6"/>
    <w:rsid w:val="00376492"/>
    <w:rsid w:val="003769EF"/>
    <w:rsid w:val="00376A18"/>
    <w:rsid w:val="00377B5C"/>
    <w:rsid w:val="00377D4E"/>
    <w:rsid w:val="00380148"/>
    <w:rsid w:val="00380479"/>
    <w:rsid w:val="003806E2"/>
    <w:rsid w:val="00380820"/>
    <w:rsid w:val="00381115"/>
    <w:rsid w:val="00381692"/>
    <w:rsid w:val="0038257E"/>
    <w:rsid w:val="003825FA"/>
    <w:rsid w:val="003832B0"/>
    <w:rsid w:val="00383560"/>
    <w:rsid w:val="00383623"/>
    <w:rsid w:val="00383960"/>
    <w:rsid w:val="00383C7C"/>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11D"/>
    <w:rsid w:val="00394661"/>
    <w:rsid w:val="0039485C"/>
    <w:rsid w:val="00394C9D"/>
    <w:rsid w:val="00395022"/>
    <w:rsid w:val="00395141"/>
    <w:rsid w:val="003951F5"/>
    <w:rsid w:val="00395E4B"/>
    <w:rsid w:val="0039664A"/>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B6D"/>
    <w:rsid w:val="003B0323"/>
    <w:rsid w:val="003B1365"/>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B7F38"/>
    <w:rsid w:val="003C0E27"/>
    <w:rsid w:val="003C1631"/>
    <w:rsid w:val="003C1633"/>
    <w:rsid w:val="003C1ACD"/>
    <w:rsid w:val="003C1F4E"/>
    <w:rsid w:val="003C215A"/>
    <w:rsid w:val="003C21D0"/>
    <w:rsid w:val="003C243C"/>
    <w:rsid w:val="003C3671"/>
    <w:rsid w:val="003C549C"/>
    <w:rsid w:val="003C5F49"/>
    <w:rsid w:val="003C6050"/>
    <w:rsid w:val="003C613A"/>
    <w:rsid w:val="003C67FF"/>
    <w:rsid w:val="003C6813"/>
    <w:rsid w:val="003C6EBC"/>
    <w:rsid w:val="003C783B"/>
    <w:rsid w:val="003C7AD7"/>
    <w:rsid w:val="003C7E66"/>
    <w:rsid w:val="003C7EA8"/>
    <w:rsid w:val="003D0677"/>
    <w:rsid w:val="003D093C"/>
    <w:rsid w:val="003D0E88"/>
    <w:rsid w:val="003D15CA"/>
    <w:rsid w:val="003D1BDB"/>
    <w:rsid w:val="003D1CCC"/>
    <w:rsid w:val="003D217C"/>
    <w:rsid w:val="003D2344"/>
    <w:rsid w:val="003D25B2"/>
    <w:rsid w:val="003D2714"/>
    <w:rsid w:val="003D2A41"/>
    <w:rsid w:val="003D357A"/>
    <w:rsid w:val="003D3A57"/>
    <w:rsid w:val="003D4831"/>
    <w:rsid w:val="003D5948"/>
    <w:rsid w:val="003D59B7"/>
    <w:rsid w:val="003D609D"/>
    <w:rsid w:val="003D68FF"/>
    <w:rsid w:val="003D6A2E"/>
    <w:rsid w:val="003D6D86"/>
    <w:rsid w:val="003D75CB"/>
    <w:rsid w:val="003D7DFB"/>
    <w:rsid w:val="003E099B"/>
    <w:rsid w:val="003E0C94"/>
    <w:rsid w:val="003E0D73"/>
    <w:rsid w:val="003E1042"/>
    <w:rsid w:val="003E13FE"/>
    <w:rsid w:val="003E18F2"/>
    <w:rsid w:val="003E1AE7"/>
    <w:rsid w:val="003E2412"/>
    <w:rsid w:val="003E2636"/>
    <w:rsid w:val="003E2C93"/>
    <w:rsid w:val="003E3022"/>
    <w:rsid w:val="003E3842"/>
    <w:rsid w:val="003E409B"/>
    <w:rsid w:val="003E453E"/>
    <w:rsid w:val="003E463E"/>
    <w:rsid w:val="003E5A4C"/>
    <w:rsid w:val="003E6298"/>
    <w:rsid w:val="003E67E4"/>
    <w:rsid w:val="003E757E"/>
    <w:rsid w:val="003F031B"/>
    <w:rsid w:val="003F03AE"/>
    <w:rsid w:val="003F06CB"/>
    <w:rsid w:val="003F09D6"/>
    <w:rsid w:val="003F1431"/>
    <w:rsid w:val="003F1608"/>
    <w:rsid w:val="003F1D0A"/>
    <w:rsid w:val="003F219A"/>
    <w:rsid w:val="003F3A24"/>
    <w:rsid w:val="003F4080"/>
    <w:rsid w:val="003F47BB"/>
    <w:rsid w:val="003F5836"/>
    <w:rsid w:val="003F691B"/>
    <w:rsid w:val="003F7465"/>
    <w:rsid w:val="003F7697"/>
    <w:rsid w:val="003F795B"/>
    <w:rsid w:val="004004CB"/>
    <w:rsid w:val="00400663"/>
    <w:rsid w:val="00400CC3"/>
    <w:rsid w:val="004011F6"/>
    <w:rsid w:val="00401656"/>
    <w:rsid w:val="00401E82"/>
    <w:rsid w:val="0040228D"/>
    <w:rsid w:val="004027B9"/>
    <w:rsid w:val="00402F6D"/>
    <w:rsid w:val="004036AA"/>
    <w:rsid w:val="004037C5"/>
    <w:rsid w:val="00403A21"/>
    <w:rsid w:val="004054DC"/>
    <w:rsid w:val="004056D5"/>
    <w:rsid w:val="00405D0F"/>
    <w:rsid w:val="00405EAA"/>
    <w:rsid w:val="00406308"/>
    <w:rsid w:val="00410390"/>
    <w:rsid w:val="00410AFD"/>
    <w:rsid w:val="00410F78"/>
    <w:rsid w:val="00411499"/>
    <w:rsid w:val="004120C5"/>
    <w:rsid w:val="004139E2"/>
    <w:rsid w:val="00413D8A"/>
    <w:rsid w:val="00413FC7"/>
    <w:rsid w:val="00414D9D"/>
    <w:rsid w:val="00416786"/>
    <w:rsid w:val="0041762A"/>
    <w:rsid w:val="00420209"/>
    <w:rsid w:val="004206C9"/>
    <w:rsid w:val="00420D67"/>
    <w:rsid w:val="00421734"/>
    <w:rsid w:val="00421A57"/>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BB1"/>
    <w:rsid w:val="00427C86"/>
    <w:rsid w:val="00431158"/>
    <w:rsid w:val="00431537"/>
    <w:rsid w:val="0043271A"/>
    <w:rsid w:val="0043292F"/>
    <w:rsid w:val="00433B9C"/>
    <w:rsid w:val="0043458E"/>
    <w:rsid w:val="00434825"/>
    <w:rsid w:val="00434953"/>
    <w:rsid w:val="004351D9"/>
    <w:rsid w:val="00435322"/>
    <w:rsid w:val="00435685"/>
    <w:rsid w:val="00435A43"/>
    <w:rsid w:val="00435D7B"/>
    <w:rsid w:val="0043642D"/>
    <w:rsid w:val="0043654B"/>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785"/>
    <w:rsid w:val="00444A27"/>
    <w:rsid w:val="0044541C"/>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574"/>
    <w:rsid w:val="00454779"/>
    <w:rsid w:val="00454CBD"/>
    <w:rsid w:val="0045573E"/>
    <w:rsid w:val="00455E77"/>
    <w:rsid w:val="004572B5"/>
    <w:rsid w:val="004601E0"/>
    <w:rsid w:val="00460570"/>
    <w:rsid w:val="00461F04"/>
    <w:rsid w:val="004620AB"/>
    <w:rsid w:val="00462164"/>
    <w:rsid w:val="004633AE"/>
    <w:rsid w:val="00463C2B"/>
    <w:rsid w:val="00465220"/>
    <w:rsid w:val="00465A57"/>
    <w:rsid w:val="0046756D"/>
    <w:rsid w:val="004677E9"/>
    <w:rsid w:val="00470073"/>
    <w:rsid w:val="0047023C"/>
    <w:rsid w:val="004718A0"/>
    <w:rsid w:val="00471EAE"/>
    <w:rsid w:val="004721D3"/>
    <w:rsid w:val="0047223E"/>
    <w:rsid w:val="00472DF0"/>
    <w:rsid w:val="00473060"/>
    <w:rsid w:val="00473342"/>
    <w:rsid w:val="00473552"/>
    <w:rsid w:val="00473DB7"/>
    <w:rsid w:val="00474192"/>
    <w:rsid w:val="004745FF"/>
    <w:rsid w:val="00474C78"/>
    <w:rsid w:val="004755DC"/>
    <w:rsid w:val="00475870"/>
    <w:rsid w:val="00475A02"/>
    <w:rsid w:val="00475E09"/>
    <w:rsid w:val="00475F5F"/>
    <w:rsid w:val="00476205"/>
    <w:rsid w:val="004768DB"/>
    <w:rsid w:val="00477EED"/>
    <w:rsid w:val="004809AC"/>
    <w:rsid w:val="00480DBD"/>
    <w:rsid w:val="00480EC4"/>
    <w:rsid w:val="004811C5"/>
    <w:rsid w:val="004815BF"/>
    <w:rsid w:val="00481C04"/>
    <w:rsid w:val="00481CEB"/>
    <w:rsid w:val="004827B0"/>
    <w:rsid w:val="0048282B"/>
    <w:rsid w:val="00482B70"/>
    <w:rsid w:val="0048374E"/>
    <w:rsid w:val="00483EEA"/>
    <w:rsid w:val="004847BD"/>
    <w:rsid w:val="0048487F"/>
    <w:rsid w:val="00484DD7"/>
    <w:rsid w:val="00485244"/>
    <w:rsid w:val="00485CE2"/>
    <w:rsid w:val="004862FE"/>
    <w:rsid w:val="00486DA0"/>
    <w:rsid w:val="00487A8C"/>
    <w:rsid w:val="00487CBD"/>
    <w:rsid w:val="004902C9"/>
    <w:rsid w:val="0049056B"/>
    <w:rsid w:val="00490DCD"/>
    <w:rsid w:val="00491164"/>
    <w:rsid w:val="00492AD7"/>
    <w:rsid w:val="00494565"/>
    <w:rsid w:val="00494E94"/>
    <w:rsid w:val="0049553B"/>
    <w:rsid w:val="004958B9"/>
    <w:rsid w:val="0049590A"/>
    <w:rsid w:val="00495F17"/>
    <w:rsid w:val="0049645A"/>
    <w:rsid w:val="004972F0"/>
    <w:rsid w:val="004978E6"/>
    <w:rsid w:val="004978F4"/>
    <w:rsid w:val="00497CFF"/>
    <w:rsid w:val="00497FAE"/>
    <w:rsid w:val="004A0E6C"/>
    <w:rsid w:val="004A1866"/>
    <w:rsid w:val="004A1C38"/>
    <w:rsid w:val="004A233A"/>
    <w:rsid w:val="004A2A90"/>
    <w:rsid w:val="004A30B4"/>
    <w:rsid w:val="004A3473"/>
    <w:rsid w:val="004A4103"/>
    <w:rsid w:val="004A44DB"/>
    <w:rsid w:val="004A4A3F"/>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1E4"/>
    <w:rsid w:val="004B2F0D"/>
    <w:rsid w:val="004B415E"/>
    <w:rsid w:val="004B5198"/>
    <w:rsid w:val="004B546C"/>
    <w:rsid w:val="004B59EB"/>
    <w:rsid w:val="004B5B90"/>
    <w:rsid w:val="004B632F"/>
    <w:rsid w:val="004B66BA"/>
    <w:rsid w:val="004B688E"/>
    <w:rsid w:val="004B6C0B"/>
    <w:rsid w:val="004B756C"/>
    <w:rsid w:val="004B7D85"/>
    <w:rsid w:val="004B7FF8"/>
    <w:rsid w:val="004C04B8"/>
    <w:rsid w:val="004C0B83"/>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506F"/>
    <w:rsid w:val="004D510E"/>
    <w:rsid w:val="004D54D4"/>
    <w:rsid w:val="004D570B"/>
    <w:rsid w:val="004D58F0"/>
    <w:rsid w:val="004D62CA"/>
    <w:rsid w:val="004D769C"/>
    <w:rsid w:val="004D7B99"/>
    <w:rsid w:val="004D7D0E"/>
    <w:rsid w:val="004D7EC3"/>
    <w:rsid w:val="004D7F40"/>
    <w:rsid w:val="004E08CB"/>
    <w:rsid w:val="004E1AE5"/>
    <w:rsid w:val="004E1D58"/>
    <w:rsid w:val="004E281C"/>
    <w:rsid w:val="004E2DC5"/>
    <w:rsid w:val="004E3016"/>
    <w:rsid w:val="004E3158"/>
    <w:rsid w:val="004E335C"/>
    <w:rsid w:val="004E35B4"/>
    <w:rsid w:val="004E4488"/>
    <w:rsid w:val="004E4BAE"/>
    <w:rsid w:val="004E4FCF"/>
    <w:rsid w:val="004E657E"/>
    <w:rsid w:val="004E6DFB"/>
    <w:rsid w:val="004E7020"/>
    <w:rsid w:val="004E7CE6"/>
    <w:rsid w:val="004F0C32"/>
    <w:rsid w:val="004F0F9E"/>
    <w:rsid w:val="004F1B03"/>
    <w:rsid w:val="004F208E"/>
    <w:rsid w:val="004F3235"/>
    <w:rsid w:val="004F365E"/>
    <w:rsid w:val="004F36B7"/>
    <w:rsid w:val="004F3BCE"/>
    <w:rsid w:val="004F40DE"/>
    <w:rsid w:val="004F5038"/>
    <w:rsid w:val="004F505A"/>
    <w:rsid w:val="004F5A5B"/>
    <w:rsid w:val="004F6068"/>
    <w:rsid w:val="004F6269"/>
    <w:rsid w:val="004F639F"/>
    <w:rsid w:val="004F673A"/>
    <w:rsid w:val="004F7F95"/>
    <w:rsid w:val="00500349"/>
    <w:rsid w:val="00500D30"/>
    <w:rsid w:val="005011AD"/>
    <w:rsid w:val="005012BE"/>
    <w:rsid w:val="00501404"/>
    <w:rsid w:val="0050144D"/>
    <w:rsid w:val="005016EA"/>
    <w:rsid w:val="00502881"/>
    <w:rsid w:val="00502B87"/>
    <w:rsid w:val="0050325F"/>
    <w:rsid w:val="00503B97"/>
    <w:rsid w:val="00503EF1"/>
    <w:rsid w:val="00505A2B"/>
    <w:rsid w:val="005066F2"/>
    <w:rsid w:val="00507001"/>
    <w:rsid w:val="00507922"/>
    <w:rsid w:val="00507BC2"/>
    <w:rsid w:val="00510B41"/>
    <w:rsid w:val="00510F49"/>
    <w:rsid w:val="00511A2A"/>
    <w:rsid w:val="00511CD5"/>
    <w:rsid w:val="00511F51"/>
    <w:rsid w:val="00511F7E"/>
    <w:rsid w:val="0051242C"/>
    <w:rsid w:val="00512849"/>
    <w:rsid w:val="00512D9A"/>
    <w:rsid w:val="00512ECC"/>
    <w:rsid w:val="0051307E"/>
    <w:rsid w:val="00514223"/>
    <w:rsid w:val="005148B3"/>
    <w:rsid w:val="005150D3"/>
    <w:rsid w:val="0051541F"/>
    <w:rsid w:val="00515C72"/>
    <w:rsid w:val="00515FD5"/>
    <w:rsid w:val="0051683E"/>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6517"/>
    <w:rsid w:val="005267E4"/>
    <w:rsid w:val="00526B0E"/>
    <w:rsid w:val="00526D50"/>
    <w:rsid w:val="0052747F"/>
    <w:rsid w:val="0053085A"/>
    <w:rsid w:val="0053160C"/>
    <w:rsid w:val="0053164F"/>
    <w:rsid w:val="0053177C"/>
    <w:rsid w:val="00531B8B"/>
    <w:rsid w:val="00532779"/>
    <w:rsid w:val="005327D0"/>
    <w:rsid w:val="00532985"/>
    <w:rsid w:val="00532BD6"/>
    <w:rsid w:val="0053339A"/>
    <w:rsid w:val="005336FC"/>
    <w:rsid w:val="00533BC0"/>
    <w:rsid w:val="0053463A"/>
    <w:rsid w:val="005351CE"/>
    <w:rsid w:val="00535818"/>
    <w:rsid w:val="00535AD7"/>
    <w:rsid w:val="00536A29"/>
    <w:rsid w:val="00536CA0"/>
    <w:rsid w:val="00537954"/>
    <w:rsid w:val="00537BF1"/>
    <w:rsid w:val="00537DD2"/>
    <w:rsid w:val="00537E49"/>
    <w:rsid w:val="00540522"/>
    <w:rsid w:val="005407B6"/>
    <w:rsid w:val="005407FA"/>
    <w:rsid w:val="0054108B"/>
    <w:rsid w:val="005414F0"/>
    <w:rsid w:val="00541502"/>
    <w:rsid w:val="0054221C"/>
    <w:rsid w:val="005434D3"/>
    <w:rsid w:val="00543E3B"/>
    <w:rsid w:val="005443DC"/>
    <w:rsid w:val="005445D9"/>
    <w:rsid w:val="005457A1"/>
    <w:rsid w:val="00545DF4"/>
    <w:rsid w:val="005465AE"/>
    <w:rsid w:val="00547562"/>
    <w:rsid w:val="0054770B"/>
    <w:rsid w:val="00550336"/>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603AC"/>
    <w:rsid w:val="005619DB"/>
    <w:rsid w:val="005622CD"/>
    <w:rsid w:val="00562631"/>
    <w:rsid w:val="00562A00"/>
    <w:rsid w:val="00562C52"/>
    <w:rsid w:val="00563D2C"/>
    <w:rsid w:val="0056405B"/>
    <w:rsid w:val="00564958"/>
    <w:rsid w:val="005657D9"/>
    <w:rsid w:val="00565B46"/>
    <w:rsid w:val="00565B7E"/>
    <w:rsid w:val="00565F6E"/>
    <w:rsid w:val="00566C3C"/>
    <w:rsid w:val="005673DA"/>
    <w:rsid w:val="005676B3"/>
    <w:rsid w:val="0057002A"/>
    <w:rsid w:val="00571497"/>
    <w:rsid w:val="0057267C"/>
    <w:rsid w:val="00572B79"/>
    <w:rsid w:val="0057523C"/>
    <w:rsid w:val="0057552A"/>
    <w:rsid w:val="00575D93"/>
    <w:rsid w:val="00576314"/>
    <w:rsid w:val="005773F8"/>
    <w:rsid w:val="00577A65"/>
    <w:rsid w:val="00580389"/>
    <w:rsid w:val="00580E5A"/>
    <w:rsid w:val="005815BE"/>
    <w:rsid w:val="005816FB"/>
    <w:rsid w:val="0058194A"/>
    <w:rsid w:val="005822D1"/>
    <w:rsid w:val="00582761"/>
    <w:rsid w:val="00582D96"/>
    <w:rsid w:val="00585167"/>
    <w:rsid w:val="0058628D"/>
    <w:rsid w:val="00586A9A"/>
    <w:rsid w:val="00586BEE"/>
    <w:rsid w:val="00587951"/>
    <w:rsid w:val="00587D4C"/>
    <w:rsid w:val="00590BAB"/>
    <w:rsid w:val="00594062"/>
    <w:rsid w:val="00594670"/>
    <w:rsid w:val="00594AB5"/>
    <w:rsid w:val="00595E7E"/>
    <w:rsid w:val="00596278"/>
    <w:rsid w:val="00596345"/>
    <w:rsid w:val="005966D6"/>
    <w:rsid w:val="00596A03"/>
    <w:rsid w:val="005A01D5"/>
    <w:rsid w:val="005A0EE1"/>
    <w:rsid w:val="005A142A"/>
    <w:rsid w:val="005A1468"/>
    <w:rsid w:val="005A20CF"/>
    <w:rsid w:val="005A2462"/>
    <w:rsid w:val="005A2D48"/>
    <w:rsid w:val="005A3886"/>
    <w:rsid w:val="005A5590"/>
    <w:rsid w:val="005A5EA3"/>
    <w:rsid w:val="005A6998"/>
    <w:rsid w:val="005A69CF"/>
    <w:rsid w:val="005A6C21"/>
    <w:rsid w:val="005A7AF3"/>
    <w:rsid w:val="005A7BDF"/>
    <w:rsid w:val="005B0361"/>
    <w:rsid w:val="005B0645"/>
    <w:rsid w:val="005B0A44"/>
    <w:rsid w:val="005B1598"/>
    <w:rsid w:val="005B181A"/>
    <w:rsid w:val="005B1B3E"/>
    <w:rsid w:val="005B2150"/>
    <w:rsid w:val="005B227D"/>
    <w:rsid w:val="005B25D5"/>
    <w:rsid w:val="005B4058"/>
    <w:rsid w:val="005B4954"/>
    <w:rsid w:val="005B512C"/>
    <w:rsid w:val="005B51CD"/>
    <w:rsid w:val="005B54EF"/>
    <w:rsid w:val="005B586F"/>
    <w:rsid w:val="005B5C27"/>
    <w:rsid w:val="005B6470"/>
    <w:rsid w:val="005B665A"/>
    <w:rsid w:val="005B6760"/>
    <w:rsid w:val="005B7C7D"/>
    <w:rsid w:val="005C0815"/>
    <w:rsid w:val="005C1640"/>
    <w:rsid w:val="005C1F1D"/>
    <w:rsid w:val="005C255D"/>
    <w:rsid w:val="005C264C"/>
    <w:rsid w:val="005C28B9"/>
    <w:rsid w:val="005C305E"/>
    <w:rsid w:val="005C33D9"/>
    <w:rsid w:val="005C39C6"/>
    <w:rsid w:val="005C3DC5"/>
    <w:rsid w:val="005C4234"/>
    <w:rsid w:val="005C499D"/>
    <w:rsid w:val="005C4BC9"/>
    <w:rsid w:val="005C4C9A"/>
    <w:rsid w:val="005C4EF9"/>
    <w:rsid w:val="005C50DE"/>
    <w:rsid w:val="005C5F0E"/>
    <w:rsid w:val="005C60C7"/>
    <w:rsid w:val="005C6188"/>
    <w:rsid w:val="005C6F60"/>
    <w:rsid w:val="005C73FE"/>
    <w:rsid w:val="005C7471"/>
    <w:rsid w:val="005D0DC1"/>
    <w:rsid w:val="005D0E65"/>
    <w:rsid w:val="005D10DD"/>
    <w:rsid w:val="005D14BF"/>
    <w:rsid w:val="005D15D8"/>
    <w:rsid w:val="005D17CB"/>
    <w:rsid w:val="005D1FD1"/>
    <w:rsid w:val="005D25FB"/>
    <w:rsid w:val="005D2E79"/>
    <w:rsid w:val="005D335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3D0B"/>
    <w:rsid w:val="005E429D"/>
    <w:rsid w:val="005E4FAF"/>
    <w:rsid w:val="005E5934"/>
    <w:rsid w:val="005E5986"/>
    <w:rsid w:val="005E5CA5"/>
    <w:rsid w:val="005E6271"/>
    <w:rsid w:val="005E64C7"/>
    <w:rsid w:val="005E6AC1"/>
    <w:rsid w:val="005E7445"/>
    <w:rsid w:val="005E7BF1"/>
    <w:rsid w:val="005F05E6"/>
    <w:rsid w:val="005F0C0D"/>
    <w:rsid w:val="005F13D9"/>
    <w:rsid w:val="005F1669"/>
    <w:rsid w:val="005F25B3"/>
    <w:rsid w:val="005F303F"/>
    <w:rsid w:val="005F312E"/>
    <w:rsid w:val="005F356B"/>
    <w:rsid w:val="005F3821"/>
    <w:rsid w:val="005F3AC9"/>
    <w:rsid w:val="005F3BD8"/>
    <w:rsid w:val="005F4723"/>
    <w:rsid w:val="005F5405"/>
    <w:rsid w:val="005F5A97"/>
    <w:rsid w:val="005F5BE1"/>
    <w:rsid w:val="005F5EE9"/>
    <w:rsid w:val="005F6978"/>
    <w:rsid w:val="005F72E1"/>
    <w:rsid w:val="00600199"/>
    <w:rsid w:val="00600991"/>
    <w:rsid w:val="00601D38"/>
    <w:rsid w:val="006024C1"/>
    <w:rsid w:val="006028F8"/>
    <w:rsid w:val="006029F3"/>
    <w:rsid w:val="00602BAE"/>
    <w:rsid w:val="00602DBC"/>
    <w:rsid w:val="00603C52"/>
    <w:rsid w:val="0060493D"/>
    <w:rsid w:val="00604C71"/>
    <w:rsid w:val="00604FE8"/>
    <w:rsid w:val="00605B45"/>
    <w:rsid w:val="006062DF"/>
    <w:rsid w:val="00606E5C"/>
    <w:rsid w:val="00607519"/>
    <w:rsid w:val="00607A16"/>
    <w:rsid w:val="0061024E"/>
    <w:rsid w:val="006104DC"/>
    <w:rsid w:val="00610749"/>
    <w:rsid w:val="00610DA0"/>
    <w:rsid w:val="0061103E"/>
    <w:rsid w:val="0061150C"/>
    <w:rsid w:val="00611A80"/>
    <w:rsid w:val="00611D12"/>
    <w:rsid w:val="0061280B"/>
    <w:rsid w:val="006130BB"/>
    <w:rsid w:val="0061324C"/>
    <w:rsid w:val="006138A1"/>
    <w:rsid w:val="006144B2"/>
    <w:rsid w:val="0061484E"/>
    <w:rsid w:val="00614931"/>
    <w:rsid w:val="0061531F"/>
    <w:rsid w:val="00615436"/>
    <w:rsid w:val="006154FA"/>
    <w:rsid w:val="006156B0"/>
    <w:rsid w:val="00615773"/>
    <w:rsid w:val="00615AE3"/>
    <w:rsid w:val="00615EA4"/>
    <w:rsid w:val="00616029"/>
    <w:rsid w:val="00616E91"/>
    <w:rsid w:val="006171EC"/>
    <w:rsid w:val="00617FF4"/>
    <w:rsid w:val="00620AB3"/>
    <w:rsid w:val="0062176F"/>
    <w:rsid w:val="00621776"/>
    <w:rsid w:val="00621E5C"/>
    <w:rsid w:val="0062217F"/>
    <w:rsid w:val="006223F3"/>
    <w:rsid w:val="0062270C"/>
    <w:rsid w:val="006227B2"/>
    <w:rsid w:val="00622FDF"/>
    <w:rsid w:val="00623582"/>
    <w:rsid w:val="00623710"/>
    <w:rsid w:val="006238AA"/>
    <w:rsid w:val="006241B6"/>
    <w:rsid w:val="00624635"/>
    <w:rsid w:val="006249C0"/>
    <w:rsid w:val="00624E27"/>
    <w:rsid w:val="006257E2"/>
    <w:rsid w:val="0062773A"/>
    <w:rsid w:val="00627868"/>
    <w:rsid w:val="00627E9D"/>
    <w:rsid w:val="00627F9B"/>
    <w:rsid w:val="00630A9F"/>
    <w:rsid w:val="00631196"/>
    <w:rsid w:val="0063122D"/>
    <w:rsid w:val="00631600"/>
    <w:rsid w:val="00631F60"/>
    <w:rsid w:val="006330D9"/>
    <w:rsid w:val="00633173"/>
    <w:rsid w:val="00633B85"/>
    <w:rsid w:val="00633E70"/>
    <w:rsid w:val="00634791"/>
    <w:rsid w:val="00634D3E"/>
    <w:rsid w:val="00635A45"/>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615C"/>
    <w:rsid w:val="00647BD1"/>
    <w:rsid w:val="00650B42"/>
    <w:rsid w:val="00650C4C"/>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7E9"/>
    <w:rsid w:val="00661EBD"/>
    <w:rsid w:val="006647BD"/>
    <w:rsid w:val="00664EE0"/>
    <w:rsid w:val="00665222"/>
    <w:rsid w:val="006652C7"/>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F5"/>
    <w:rsid w:val="00675C6C"/>
    <w:rsid w:val="00675D2B"/>
    <w:rsid w:val="00675EF3"/>
    <w:rsid w:val="00676016"/>
    <w:rsid w:val="00676A88"/>
    <w:rsid w:val="00676AB7"/>
    <w:rsid w:val="00680969"/>
    <w:rsid w:val="00681FBB"/>
    <w:rsid w:val="0068248F"/>
    <w:rsid w:val="00682914"/>
    <w:rsid w:val="006829A0"/>
    <w:rsid w:val="00682C7D"/>
    <w:rsid w:val="00682CCF"/>
    <w:rsid w:val="00683653"/>
    <w:rsid w:val="00683BE4"/>
    <w:rsid w:val="006840B8"/>
    <w:rsid w:val="006845C6"/>
    <w:rsid w:val="00684638"/>
    <w:rsid w:val="00684944"/>
    <w:rsid w:val="00684A72"/>
    <w:rsid w:val="0068597B"/>
    <w:rsid w:val="00686843"/>
    <w:rsid w:val="006868E6"/>
    <w:rsid w:val="006869B0"/>
    <w:rsid w:val="00687077"/>
    <w:rsid w:val="006875E2"/>
    <w:rsid w:val="00687812"/>
    <w:rsid w:val="00687C90"/>
    <w:rsid w:val="00692C2C"/>
    <w:rsid w:val="00693062"/>
    <w:rsid w:val="00693260"/>
    <w:rsid w:val="0069364E"/>
    <w:rsid w:val="0069389F"/>
    <w:rsid w:val="0069407A"/>
    <w:rsid w:val="00694773"/>
    <w:rsid w:val="00694C26"/>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33A5"/>
    <w:rsid w:val="006A464A"/>
    <w:rsid w:val="006A6572"/>
    <w:rsid w:val="006A6795"/>
    <w:rsid w:val="006A6B85"/>
    <w:rsid w:val="006A74BE"/>
    <w:rsid w:val="006A7ED6"/>
    <w:rsid w:val="006B1D02"/>
    <w:rsid w:val="006B1D44"/>
    <w:rsid w:val="006B1F55"/>
    <w:rsid w:val="006B26F5"/>
    <w:rsid w:val="006B273B"/>
    <w:rsid w:val="006B375A"/>
    <w:rsid w:val="006B43A5"/>
    <w:rsid w:val="006B476E"/>
    <w:rsid w:val="006B50D6"/>
    <w:rsid w:val="006B6065"/>
    <w:rsid w:val="006B67FE"/>
    <w:rsid w:val="006B69D4"/>
    <w:rsid w:val="006B7517"/>
    <w:rsid w:val="006C05FE"/>
    <w:rsid w:val="006C15A1"/>
    <w:rsid w:val="006C1B24"/>
    <w:rsid w:val="006C1B88"/>
    <w:rsid w:val="006C1C02"/>
    <w:rsid w:val="006C2955"/>
    <w:rsid w:val="006C2A52"/>
    <w:rsid w:val="006C390D"/>
    <w:rsid w:val="006C452B"/>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464B"/>
    <w:rsid w:val="006D53CA"/>
    <w:rsid w:val="006D689A"/>
    <w:rsid w:val="006D68A3"/>
    <w:rsid w:val="006D7472"/>
    <w:rsid w:val="006D7550"/>
    <w:rsid w:val="006D7F17"/>
    <w:rsid w:val="006E0425"/>
    <w:rsid w:val="006E046E"/>
    <w:rsid w:val="006E05C2"/>
    <w:rsid w:val="006E093B"/>
    <w:rsid w:val="006E0EAD"/>
    <w:rsid w:val="006E0FC5"/>
    <w:rsid w:val="006E1102"/>
    <w:rsid w:val="006E158F"/>
    <w:rsid w:val="006E19C5"/>
    <w:rsid w:val="006E1A8D"/>
    <w:rsid w:val="006E1D54"/>
    <w:rsid w:val="006E208C"/>
    <w:rsid w:val="006E250A"/>
    <w:rsid w:val="006E2583"/>
    <w:rsid w:val="006E27FD"/>
    <w:rsid w:val="006E2F60"/>
    <w:rsid w:val="006E38AF"/>
    <w:rsid w:val="006E3E8E"/>
    <w:rsid w:val="006E3F15"/>
    <w:rsid w:val="006E410A"/>
    <w:rsid w:val="006E56B2"/>
    <w:rsid w:val="006E5EFD"/>
    <w:rsid w:val="006E63EE"/>
    <w:rsid w:val="006E674D"/>
    <w:rsid w:val="006E686D"/>
    <w:rsid w:val="006E71A2"/>
    <w:rsid w:val="006E747B"/>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6A5"/>
    <w:rsid w:val="006F77CE"/>
    <w:rsid w:val="006F7B8C"/>
    <w:rsid w:val="006F7CF7"/>
    <w:rsid w:val="00700A84"/>
    <w:rsid w:val="00700AD7"/>
    <w:rsid w:val="00700B6D"/>
    <w:rsid w:val="00700CF1"/>
    <w:rsid w:val="007016DA"/>
    <w:rsid w:val="00701704"/>
    <w:rsid w:val="00702FC9"/>
    <w:rsid w:val="007032FF"/>
    <w:rsid w:val="0070355B"/>
    <w:rsid w:val="007039B6"/>
    <w:rsid w:val="00704365"/>
    <w:rsid w:val="007053C2"/>
    <w:rsid w:val="007054BC"/>
    <w:rsid w:val="00705BB1"/>
    <w:rsid w:val="007060A3"/>
    <w:rsid w:val="00706919"/>
    <w:rsid w:val="00707EF6"/>
    <w:rsid w:val="0071014E"/>
    <w:rsid w:val="007103FD"/>
    <w:rsid w:val="00710B86"/>
    <w:rsid w:val="0071107D"/>
    <w:rsid w:val="00711777"/>
    <w:rsid w:val="00712D54"/>
    <w:rsid w:val="00713894"/>
    <w:rsid w:val="007138D7"/>
    <w:rsid w:val="00713B51"/>
    <w:rsid w:val="00715396"/>
    <w:rsid w:val="00715E08"/>
    <w:rsid w:val="00717B65"/>
    <w:rsid w:val="00720ADF"/>
    <w:rsid w:val="007211D7"/>
    <w:rsid w:val="00721427"/>
    <w:rsid w:val="007219EB"/>
    <w:rsid w:val="00721F6E"/>
    <w:rsid w:val="007220BF"/>
    <w:rsid w:val="007223A8"/>
    <w:rsid w:val="007226B0"/>
    <w:rsid w:val="00722ADE"/>
    <w:rsid w:val="00722FAD"/>
    <w:rsid w:val="00723EDB"/>
    <w:rsid w:val="00724809"/>
    <w:rsid w:val="00724A2E"/>
    <w:rsid w:val="007255FA"/>
    <w:rsid w:val="00725742"/>
    <w:rsid w:val="0072674B"/>
    <w:rsid w:val="00726982"/>
    <w:rsid w:val="00726ADF"/>
    <w:rsid w:val="00726E9F"/>
    <w:rsid w:val="00726F29"/>
    <w:rsid w:val="007273CB"/>
    <w:rsid w:val="0072769E"/>
    <w:rsid w:val="00727B04"/>
    <w:rsid w:val="00727B3D"/>
    <w:rsid w:val="0073035C"/>
    <w:rsid w:val="00730842"/>
    <w:rsid w:val="00731D45"/>
    <w:rsid w:val="00731D91"/>
    <w:rsid w:val="00732802"/>
    <w:rsid w:val="00732E7C"/>
    <w:rsid w:val="00732EAC"/>
    <w:rsid w:val="007331FF"/>
    <w:rsid w:val="00734400"/>
    <w:rsid w:val="00734786"/>
    <w:rsid w:val="007354AD"/>
    <w:rsid w:val="00735D52"/>
    <w:rsid w:val="00735FAA"/>
    <w:rsid w:val="0073614A"/>
    <w:rsid w:val="00736351"/>
    <w:rsid w:val="0073661C"/>
    <w:rsid w:val="00736CD8"/>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9A4"/>
    <w:rsid w:val="00746A34"/>
    <w:rsid w:val="00746A77"/>
    <w:rsid w:val="00746D2D"/>
    <w:rsid w:val="00746E2A"/>
    <w:rsid w:val="007472AE"/>
    <w:rsid w:val="00747427"/>
    <w:rsid w:val="00747A0C"/>
    <w:rsid w:val="00747C33"/>
    <w:rsid w:val="00747CA2"/>
    <w:rsid w:val="0075098C"/>
    <w:rsid w:val="00750AAB"/>
    <w:rsid w:val="007511B8"/>
    <w:rsid w:val="00751493"/>
    <w:rsid w:val="00753DD6"/>
    <w:rsid w:val="0075411E"/>
    <w:rsid w:val="007543A5"/>
    <w:rsid w:val="007544E1"/>
    <w:rsid w:val="00754D81"/>
    <w:rsid w:val="00754ED3"/>
    <w:rsid w:val="007560F8"/>
    <w:rsid w:val="00756416"/>
    <w:rsid w:val="00756C45"/>
    <w:rsid w:val="00756D7B"/>
    <w:rsid w:val="0075786F"/>
    <w:rsid w:val="0075795F"/>
    <w:rsid w:val="00760189"/>
    <w:rsid w:val="007606C5"/>
    <w:rsid w:val="007607EB"/>
    <w:rsid w:val="0076098A"/>
    <w:rsid w:val="0076198E"/>
    <w:rsid w:val="00761CE3"/>
    <w:rsid w:val="00761F50"/>
    <w:rsid w:val="00761F78"/>
    <w:rsid w:val="007636AC"/>
    <w:rsid w:val="00763F16"/>
    <w:rsid w:val="0076561E"/>
    <w:rsid w:val="00765901"/>
    <w:rsid w:val="00766847"/>
    <w:rsid w:val="00766F2C"/>
    <w:rsid w:val="007671BF"/>
    <w:rsid w:val="00770C8E"/>
    <w:rsid w:val="007716D2"/>
    <w:rsid w:val="00771B23"/>
    <w:rsid w:val="007722F9"/>
    <w:rsid w:val="00772320"/>
    <w:rsid w:val="00772410"/>
    <w:rsid w:val="0077269A"/>
    <w:rsid w:val="00772CA8"/>
    <w:rsid w:val="0077410D"/>
    <w:rsid w:val="00774E63"/>
    <w:rsid w:val="007760B1"/>
    <w:rsid w:val="007762E7"/>
    <w:rsid w:val="007762EF"/>
    <w:rsid w:val="007768DE"/>
    <w:rsid w:val="00781587"/>
    <w:rsid w:val="007819A5"/>
    <w:rsid w:val="0078244A"/>
    <w:rsid w:val="00782790"/>
    <w:rsid w:val="007833A6"/>
    <w:rsid w:val="0078369B"/>
    <w:rsid w:val="00783B5D"/>
    <w:rsid w:val="00783D8D"/>
    <w:rsid w:val="00784128"/>
    <w:rsid w:val="00784A8E"/>
    <w:rsid w:val="00784BF1"/>
    <w:rsid w:val="00784C05"/>
    <w:rsid w:val="007858D4"/>
    <w:rsid w:val="00785A3E"/>
    <w:rsid w:val="00785E52"/>
    <w:rsid w:val="00786013"/>
    <w:rsid w:val="00786827"/>
    <w:rsid w:val="00787EA7"/>
    <w:rsid w:val="007900A7"/>
    <w:rsid w:val="007903A2"/>
    <w:rsid w:val="0079084B"/>
    <w:rsid w:val="00790BB7"/>
    <w:rsid w:val="00791081"/>
    <w:rsid w:val="007919F3"/>
    <w:rsid w:val="007924C0"/>
    <w:rsid w:val="007934AD"/>
    <w:rsid w:val="00793771"/>
    <w:rsid w:val="00793A2E"/>
    <w:rsid w:val="00795746"/>
    <w:rsid w:val="007965F4"/>
    <w:rsid w:val="00796CDA"/>
    <w:rsid w:val="00796FAA"/>
    <w:rsid w:val="0079701C"/>
    <w:rsid w:val="007A011C"/>
    <w:rsid w:val="007A02EE"/>
    <w:rsid w:val="007A047E"/>
    <w:rsid w:val="007A080E"/>
    <w:rsid w:val="007A0A24"/>
    <w:rsid w:val="007A19BD"/>
    <w:rsid w:val="007A2109"/>
    <w:rsid w:val="007A284D"/>
    <w:rsid w:val="007A2B94"/>
    <w:rsid w:val="007A2DE4"/>
    <w:rsid w:val="007A6947"/>
    <w:rsid w:val="007A7198"/>
    <w:rsid w:val="007B0419"/>
    <w:rsid w:val="007B0FC8"/>
    <w:rsid w:val="007B10D9"/>
    <w:rsid w:val="007B1ACD"/>
    <w:rsid w:val="007B1AFC"/>
    <w:rsid w:val="007B1D6B"/>
    <w:rsid w:val="007B1EC8"/>
    <w:rsid w:val="007B29C3"/>
    <w:rsid w:val="007B2B03"/>
    <w:rsid w:val="007B319A"/>
    <w:rsid w:val="007B3C6D"/>
    <w:rsid w:val="007B3D51"/>
    <w:rsid w:val="007B418D"/>
    <w:rsid w:val="007B48E0"/>
    <w:rsid w:val="007B4B4B"/>
    <w:rsid w:val="007B529D"/>
    <w:rsid w:val="007B5548"/>
    <w:rsid w:val="007B5CC6"/>
    <w:rsid w:val="007B5D65"/>
    <w:rsid w:val="007B5DB8"/>
    <w:rsid w:val="007B6AEA"/>
    <w:rsid w:val="007B75C9"/>
    <w:rsid w:val="007C09CF"/>
    <w:rsid w:val="007C0C07"/>
    <w:rsid w:val="007C10AB"/>
    <w:rsid w:val="007C16B7"/>
    <w:rsid w:val="007C1B87"/>
    <w:rsid w:val="007C2329"/>
    <w:rsid w:val="007C2496"/>
    <w:rsid w:val="007C28D7"/>
    <w:rsid w:val="007C2984"/>
    <w:rsid w:val="007C2FAC"/>
    <w:rsid w:val="007C332C"/>
    <w:rsid w:val="007C3786"/>
    <w:rsid w:val="007C569F"/>
    <w:rsid w:val="007C5937"/>
    <w:rsid w:val="007C5B7D"/>
    <w:rsid w:val="007C62A6"/>
    <w:rsid w:val="007C76AF"/>
    <w:rsid w:val="007D0128"/>
    <w:rsid w:val="007D02B3"/>
    <w:rsid w:val="007D1981"/>
    <w:rsid w:val="007D224B"/>
    <w:rsid w:val="007D2969"/>
    <w:rsid w:val="007D2A8E"/>
    <w:rsid w:val="007D345A"/>
    <w:rsid w:val="007D387D"/>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49A8"/>
    <w:rsid w:val="007E54EA"/>
    <w:rsid w:val="007E59A3"/>
    <w:rsid w:val="007E612D"/>
    <w:rsid w:val="007E6779"/>
    <w:rsid w:val="007E6BAA"/>
    <w:rsid w:val="007E70A4"/>
    <w:rsid w:val="007F03F4"/>
    <w:rsid w:val="007F0621"/>
    <w:rsid w:val="007F0D92"/>
    <w:rsid w:val="007F1F03"/>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15AF"/>
    <w:rsid w:val="00801815"/>
    <w:rsid w:val="00801E72"/>
    <w:rsid w:val="00802112"/>
    <w:rsid w:val="00802811"/>
    <w:rsid w:val="0080284C"/>
    <w:rsid w:val="0080314B"/>
    <w:rsid w:val="008037DC"/>
    <w:rsid w:val="00803C51"/>
    <w:rsid w:val="008047D3"/>
    <w:rsid w:val="00805D8B"/>
    <w:rsid w:val="00806313"/>
    <w:rsid w:val="008069F1"/>
    <w:rsid w:val="00806D06"/>
    <w:rsid w:val="008074C7"/>
    <w:rsid w:val="008105E9"/>
    <w:rsid w:val="0081119F"/>
    <w:rsid w:val="008112E5"/>
    <w:rsid w:val="0081166E"/>
    <w:rsid w:val="00811790"/>
    <w:rsid w:val="00811992"/>
    <w:rsid w:val="0081220B"/>
    <w:rsid w:val="008125F8"/>
    <w:rsid w:val="00813549"/>
    <w:rsid w:val="0081485D"/>
    <w:rsid w:val="00814B07"/>
    <w:rsid w:val="00814C11"/>
    <w:rsid w:val="00814C2A"/>
    <w:rsid w:val="00814FAB"/>
    <w:rsid w:val="00815209"/>
    <w:rsid w:val="008166A7"/>
    <w:rsid w:val="00817101"/>
    <w:rsid w:val="00817246"/>
    <w:rsid w:val="00817426"/>
    <w:rsid w:val="00817568"/>
    <w:rsid w:val="008176CF"/>
    <w:rsid w:val="00817E09"/>
    <w:rsid w:val="00820098"/>
    <w:rsid w:val="00820A48"/>
    <w:rsid w:val="008212DB"/>
    <w:rsid w:val="00821399"/>
    <w:rsid w:val="00821CAF"/>
    <w:rsid w:val="00821EF3"/>
    <w:rsid w:val="00822350"/>
    <w:rsid w:val="00822444"/>
    <w:rsid w:val="008224E3"/>
    <w:rsid w:val="00822771"/>
    <w:rsid w:val="00823905"/>
    <w:rsid w:val="008239CF"/>
    <w:rsid w:val="00823FE5"/>
    <w:rsid w:val="008248EE"/>
    <w:rsid w:val="0082548B"/>
    <w:rsid w:val="008256A7"/>
    <w:rsid w:val="00825EC2"/>
    <w:rsid w:val="008267D3"/>
    <w:rsid w:val="00827392"/>
    <w:rsid w:val="008274A7"/>
    <w:rsid w:val="00827631"/>
    <w:rsid w:val="0082793B"/>
    <w:rsid w:val="0082799B"/>
    <w:rsid w:val="008314CA"/>
    <w:rsid w:val="0083162C"/>
    <w:rsid w:val="0083264B"/>
    <w:rsid w:val="008326CD"/>
    <w:rsid w:val="00833465"/>
    <w:rsid w:val="00834671"/>
    <w:rsid w:val="00834A8D"/>
    <w:rsid w:val="00834CBF"/>
    <w:rsid w:val="00835257"/>
    <w:rsid w:val="0083570F"/>
    <w:rsid w:val="00835B57"/>
    <w:rsid w:val="00835D96"/>
    <w:rsid w:val="00836124"/>
    <w:rsid w:val="00836BDE"/>
    <w:rsid w:val="00836EEC"/>
    <w:rsid w:val="00836FB3"/>
    <w:rsid w:val="00837C49"/>
    <w:rsid w:val="00840BDD"/>
    <w:rsid w:val="00840D1B"/>
    <w:rsid w:val="00840F3F"/>
    <w:rsid w:val="00841752"/>
    <w:rsid w:val="00841DC9"/>
    <w:rsid w:val="00842ED3"/>
    <w:rsid w:val="008431EC"/>
    <w:rsid w:val="00843469"/>
    <w:rsid w:val="00844B6D"/>
    <w:rsid w:val="00844CC1"/>
    <w:rsid w:val="00844DB6"/>
    <w:rsid w:val="00845749"/>
    <w:rsid w:val="008459E2"/>
    <w:rsid w:val="00846052"/>
    <w:rsid w:val="00847BF5"/>
    <w:rsid w:val="00850369"/>
    <w:rsid w:val="00850C74"/>
    <w:rsid w:val="008510CD"/>
    <w:rsid w:val="0085130E"/>
    <w:rsid w:val="00851982"/>
    <w:rsid w:val="008523BA"/>
    <w:rsid w:val="0085411E"/>
    <w:rsid w:val="00854AB0"/>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3D86"/>
    <w:rsid w:val="00864B32"/>
    <w:rsid w:val="008654AF"/>
    <w:rsid w:val="008654C4"/>
    <w:rsid w:val="008657E6"/>
    <w:rsid w:val="00866B16"/>
    <w:rsid w:val="00866C2C"/>
    <w:rsid w:val="00866C45"/>
    <w:rsid w:val="00866D76"/>
    <w:rsid w:val="00866DBA"/>
    <w:rsid w:val="008676BF"/>
    <w:rsid w:val="00867ECE"/>
    <w:rsid w:val="00867F4C"/>
    <w:rsid w:val="00870346"/>
    <w:rsid w:val="00871038"/>
    <w:rsid w:val="00871DC8"/>
    <w:rsid w:val="008729CD"/>
    <w:rsid w:val="008731C6"/>
    <w:rsid w:val="0087416F"/>
    <w:rsid w:val="0087449D"/>
    <w:rsid w:val="00874979"/>
    <w:rsid w:val="00874A47"/>
    <w:rsid w:val="00874D28"/>
    <w:rsid w:val="008753A5"/>
    <w:rsid w:val="00875642"/>
    <w:rsid w:val="008758A3"/>
    <w:rsid w:val="0087595A"/>
    <w:rsid w:val="00875EAF"/>
    <w:rsid w:val="0087672B"/>
    <w:rsid w:val="00876C6B"/>
    <w:rsid w:val="00876ECB"/>
    <w:rsid w:val="0087750E"/>
    <w:rsid w:val="008775B6"/>
    <w:rsid w:val="00877934"/>
    <w:rsid w:val="008800AF"/>
    <w:rsid w:val="008809A6"/>
    <w:rsid w:val="008809CF"/>
    <w:rsid w:val="008813B9"/>
    <w:rsid w:val="00881D65"/>
    <w:rsid w:val="00881E0F"/>
    <w:rsid w:val="00882BEC"/>
    <w:rsid w:val="00883516"/>
    <w:rsid w:val="008840D9"/>
    <w:rsid w:val="0088431F"/>
    <w:rsid w:val="00885104"/>
    <w:rsid w:val="008854A6"/>
    <w:rsid w:val="00885718"/>
    <w:rsid w:val="00885CD0"/>
    <w:rsid w:val="00886014"/>
    <w:rsid w:val="00886784"/>
    <w:rsid w:val="00886886"/>
    <w:rsid w:val="00886AEF"/>
    <w:rsid w:val="008901AC"/>
    <w:rsid w:val="00890358"/>
    <w:rsid w:val="00891123"/>
    <w:rsid w:val="00891189"/>
    <w:rsid w:val="008911BE"/>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385F"/>
    <w:rsid w:val="008A4846"/>
    <w:rsid w:val="008A4A02"/>
    <w:rsid w:val="008A4E99"/>
    <w:rsid w:val="008A56A7"/>
    <w:rsid w:val="008A5CCE"/>
    <w:rsid w:val="008A6348"/>
    <w:rsid w:val="008A662D"/>
    <w:rsid w:val="008A7764"/>
    <w:rsid w:val="008A7FBC"/>
    <w:rsid w:val="008B09B6"/>
    <w:rsid w:val="008B1045"/>
    <w:rsid w:val="008B1373"/>
    <w:rsid w:val="008B1523"/>
    <w:rsid w:val="008B16F8"/>
    <w:rsid w:val="008B2550"/>
    <w:rsid w:val="008B2688"/>
    <w:rsid w:val="008B2B43"/>
    <w:rsid w:val="008B32DA"/>
    <w:rsid w:val="008B4781"/>
    <w:rsid w:val="008B4ABA"/>
    <w:rsid w:val="008B4BC7"/>
    <w:rsid w:val="008B4CF7"/>
    <w:rsid w:val="008B5406"/>
    <w:rsid w:val="008B560B"/>
    <w:rsid w:val="008B57F6"/>
    <w:rsid w:val="008B6703"/>
    <w:rsid w:val="008B7181"/>
    <w:rsid w:val="008B7C3E"/>
    <w:rsid w:val="008C05AC"/>
    <w:rsid w:val="008C0D9A"/>
    <w:rsid w:val="008C0F03"/>
    <w:rsid w:val="008C14D1"/>
    <w:rsid w:val="008C1DD2"/>
    <w:rsid w:val="008C1E6A"/>
    <w:rsid w:val="008C1F17"/>
    <w:rsid w:val="008C2995"/>
    <w:rsid w:val="008C2D66"/>
    <w:rsid w:val="008C2D7B"/>
    <w:rsid w:val="008C3E04"/>
    <w:rsid w:val="008C3F49"/>
    <w:rsid w:val="008C3F54"/>
    <w:rsid w:val="008C459A"/>
    <w:rsid w:val="008C5966"/>
    <w:rsid w:val="008C5D29"/>
    <w:rsid w:val="008C6609"/>
    <w:rsid w:val="008C699D"/>
    <w:rsid w:val="008C6DBB"/>
    <w:rsid w:val="008C7373"/>
    <w:rsid w:val="008C77DE"/>
    <w:rsid w:val="008C7FEC"/>
    <w:rsid w:val="008D01E2"/>
    <w:rsid w:val="008D022A"/>
    <w:rsid w:val="008D0487"/>
    <w:rsid w:val="008D0BCC"/>
    <w:rsid w:val="008D109A"/>
    <w:rsid w:val="008D201B"/>
    <w:rsid w:val="008D275A"/>
    <w:rsid w:val="008D288D"/>
    <w:rsid w:val="008D3AB2"/>
    <w:rsid w:val="008D3B1A"/>
    <w:rsid w:val="008D423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F1"/>
    <w:rsid w:val="008E5196"/>
    <w:rsid w:val="008E5ADE"/>
    <w:rsid w:val="008E5C39"/>
    <w:rsid w:val="008E603B"/>
    <w:rsid w:val="008E6637"/>
    <w:rsid w:val="008E6655"/>
    <w:rsid w:val="008E6857"/>
    <w:rsid w:val="008E6C2A"/>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311"/>
    <w:rsid w:val="008F2486"/>
    <w:rsid w:val="008F2ADC"/>
    <w:rsid w:val="008F2F4E"/>
    <w:rsid w:val="008F3072"/>
    <w:rsid w:val="008F3611"/>
    <w:rsid w:val="008F3A6D"/>
    <w:rsid w:val="008F3BF8"/>
    <w:rsid w:val="008F55EC"/>
    <w:rsid w:val="008F5839"/>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2E82"/>
    <w:rsid w:val="00903634"/>
    <w:rsid w:val="00903F82"/>
    <w:rsid w:val="00904855"/>
    <w:rsid w:val="0090650F"/>
    <w:rsid w:val="00906D0F"/>
    <w:rsid w:val="00907366"/>
    <w:rsid w:val="00907692"/>
    <w:rsid w:val="00907A76"/>
    <w:rsid w:val="00907D15"/>
    <w:rsid w:val="0091038B"/>
    <w:rsid w:val="009105FA"/>
    <w:rsid w:val="00910C50"/>
    <w:rsid w:val="00910F9E"/>
    <w:rsid w:val="009116E1"/>
    <w:rsid w:val="009119C9"/>
    <w:rsid w:val="00911DB0"/>
    <w:rsid w:val="009120CC"/>
    <w:rsid w:val="00912C2C"/>
    <w:rsid w:val="00912D10"/>
    <w:rsid w:val="00913A6D"/>
    <w:rsid w:val="0091487C"/>
    <w:rsid w:val="00914BD1"/>
    <w:rsid w:val="00914CBC"/>
    <w:rsid w:val="009151AB"/>
    <w:rsid w:val="0091597C"/>
    <w:rsid w:val="00915DB1"/>
    <w:rsid w:val="0091681A"/>
    <w:rsid w:val="00916993"/>
    <w:rsid w:val="00916BE1"/>
    <w:rsid w:val="00916EC0"/>
    <w:rsid w:val="00916FDA"/>
    <w:rsid w:val="00917771"/>
    <w:rsid w:val="00917EBE"/>
    <w:rsid w:val="00917EF6"/>
    <w:rsid w:val="0092080F"/>
    <w:rsid w:val="00921AC3"/>
    <w:rsid w:val="009222B3"/>
    <w:rsid w:val="009227A5"/>
    <w:rsid w:val="00923064"/>
    <w:rsid w:val="0092318C"/>
    <w:rsid w:val="009236C1"/>
    <w:rsid w:val="00923A99"/>
    <w:rsid w:val="00923CA5"/>
    <w:rsid w:val="0092430C"/>
    <w:rsid w:val="00924BB7"/>
    <w:rsid w:val="00924C6C"/>
    <w:rsid w:val="0092549E"/>
    <w:rsid w:val="00925A0F"/>
    <w:rsid w:val="00925EA7"/>
    <w:rsid w:val="00926481"/>
    <w:rsid w:val="00926E28"/>
    <w:rsid w:val="00927368"/>
    <w:rsid w:val="00927778"/>
    <w:rsid w:val="0092786E"/>
    <w:rsid w:val="00927AFE"/>
    <w:rsid w:val="009308C0"/>
    <w:rsid w:val="00931304"/>
    <w:rsid w:val="00931371"/>
    <w:rsid w:val="009313AC"/>
    <w:rsid w:val="009314D2"/>
    <w:rsid w:val="00932106"/>
    <w:rsid w:val="00933310"/>
    <w:rsid w:val="00933870"/>
    <w:rsid w:val="00933976"/>
    <w:rsid w:val="00933BB8"/>
    <w:rsid w:val="0093583F"/>
    <w:rsid w:val="009359C5"/>
    <w:rsid w:val="009359F1"/>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0E3"/>
    <w:rsid w:val="00944D40"/>
    <w:rsid w:val="00945569"/>
    <w:rsid w:val="009457DE"/>
    <w:rsid w:val="0094592E"/>
    <w:rsid w:val="0094604E"/>
    <w:rsid w:val="00946301"/>
    <w:rsid w:val="00946BB7"/>
    <w:rsid w:val="00946EE7"/>
    <w:rsid w:val="00947FD9"/>
    <w:rsid w:val="00950AFD"/>
    <w:rsid w:val="00951190"/>
    <w:rsid w:val="00951590"/>
    <w:rsid w:val="00952F2D"/>
    <w:rsid w:val="009532BE"/>
    <w:rsid w:val="00953422"/>
    <w:rsid w:val="00954257"/>
    <w:rsid w:val="009545AC"/>
    <w:rsid w:val="00955409"/>
    <w:rsid w:val="0095543A"/>
    <w:rsid w:val="00955B97"/>
    <w:rsid w:val="00956578"/>
    <w:rsid w:val="00956EBC"/>
    <w:rsid w:val="00957A96"/>
    <w:rsid w:val="009600A0"/>
    <w:rsid w:val="009605A3"/>
    <w:rsid w:val="009612C8"/>
    <w:rsid w:val="00961999"/>
    <w:rsid w:val="00961B69"/>
    <w:rsid w:val="00961E22"/>
    <w:rsid w:val="0096315A"/>
    <w:rsid w:val="0096322C"/>
    <w:rsid w:val="0096338D"/>
    <w:rsid w:val="009639F3"/>
    <w:rsid w:val="00963D38"/>
    <w:rsid w:val="009655E9"/>
    <w:rsid w:val="00965D5B"/>
    <w:rsid w:val="009662C6"/>
    <w:rsid w:val="0096698D"/>
    <w:rsid w:val="0096756C"/>
    <w:rsid w:val="00967696"/>
    <w:rsid w:val="009677A0"/>
    <w:rsid w:val="009706AC"/>
    <w:rsid w:val="00971588"/>
    <w:rsid w:val="00971D75"/>
    <w:rsid w:val="00972113"/>
    <w:rsid w:val="0097225B"/>
    <w:rsid w:val="00972AE4"/>
    <w:rsid w:val="00973146"/>
    <w:rsid w:val="0097364E"/>
    <w:rsid w:val="009737D9"/>
    <w:rsid w:val="00973D75"/>
    <w:rsid w:val="009758FB"/>
    <w:rsid w:val="0097611D"/>
    <w:rsid w:val="00976550"/>
    <w:rsid w:val="009767DF"/>
    <w:rsid w:val="0097727C"/>
    <w:rsid w:val="009775B1"/>
    <w:rsid w:val="00977EB8"/>
    <w:rsid w:val="00980432"/>
    <w:rsid w:val="0098085F"/>
    <w:rsid w:val="0098149F"/>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B81"/>
    <w:rsid w:val="00991371"/>
    <w:rsid w:val="00991555"/>
    <w:rsid w:val="00992078"/>
    <w:rsid w:val="00992600"/>
    <w:rsid w:val="009926EB"/>
    <w:rsid w:val="009928C8"/>
    <w:rsid w:val="0099293C"/>
    <w:rsid w:val="00992CB7"/>
    <w:rsid w:val="00993404"/>
    <w:rsid w:val="00993586"/>
    <w:rsid w:val="00993619"/>
    <w:rsid w:val="00995650"/>
    <w:rsid w:val="009960D4"/>
    <w:rsid w:val="00996D05"/>
    <w:rsid w:val="009A029E"/>
    <w:rsid w:val="009A0999"/>
    <w:rsid w:val="009A12A4"/>
    <w:rsid w:val="009A330E"/>
    <w:rsid w:val="009A3DFE"/>
    <w:rsid w:val="009A4134"/>
    <w:rsid w:val="009A51D8"/>
    <w:rsid w:val="009A53C1"/>
    <w:rsid w:val="009A5849"/>
    <w:rsid w:val="009A5E8D"/>
    <w:rsid w:val="009A6C57"/>
    <w:rsid w:val="009A7B00"/>
    <w:rsid w:val="009A7B21"/>
    <w:rsid w:val="009A7E8F"/>
    <w:rsid w:val="009B043B"/>
    <w:rsid w:val="009B1558"/>
    <w:rsid w:val="009B2642"/>
    <w:rsid w:val="009B2F89"/>
    <w:rsid w:val="009B32A8"/>
    <w:rsid w:val="009B357B"/>
    <w:rsid w:val="009B36E5"/>
    <w:rsid w:val="009B4E41"/>
    <w:rsid w:val="009B5338"/>
    <w:rsid w:val="009B5EFC"/>
    <w:rsid w:val="009B729C"/>
    <w:rsid w:val="009B7676"/>
    <w:rsid w:val="009C0444"/>
    <w:rsid w:val="009C079E"/>
    <w:rsid w:val="009C0A47"/>
    <w:rsid w:val="009C16B6"/>
    <w:rsid w:val="009C1B17"/>
    <w:rsid w:val="009C1FBF"/>
    <w:rsid w:val="009C24EF"/>
    <w:rsid w:val="009C24FC"/>
    <w:rsid w:val="009C250A"/>
    <w:rsid w:val="009C2E0C"/>
    <w:rsid w:val="009C302E"/>
    <w:rsid w:val="009C312B"/>
    <w:rsid w:val="009C3185"/>
    <w:rsid w:val="009C3923"/>
    <w:rsid w:val="009C4438"/>
    <w:rsid w:val="009C4BD4"/>
    <w:rsid w:val="009C53B6"/>
    <w:rsid w:val="009C5555"/>
    <w:rsid w:val="009C57E6"/>
    <w:rsid w:val="009C699E"/>
    <w:rsid w:val="009C69B4"/>
    <w:rsid w:val="009C7234"/>
    <w:rsid w:val="009C7927"/>
    <w:rsid w:val="009C7E40"/>
    <w:rsid w:val="009D0110"/>
    <w:rsid w:val="009D0385"/>
    <w:rsid w:val="009D197B"/>
    <w:rsid w:val="009D2999"/>
    <w:rsid w:val="009D3012"/>
    <w:rsid w:val="009D3936"/>
    <w:rsid w:val="009D41B3"/>
    <w:rsid w:val="009D4671"/>
    <w:rsid w:val="009D5203"/>
    <w:rsid w:val="009D61F5"/>
    <w:rsid w:val="009D67F2"/>
    <w:rsid w:val="009D684D"/>
    <w:rsid w:val="009D6E5F"/>
    <w:rsid w:val="009D708B"/>
    <w:rsid w:val="009D7468"/>
    <w:rsid w:val="009D75D5"/>
    <w:rsid w:val="009D75FF"/>
    <w:rsid w:val="009D7E2E"/>
    <w:rsid w:val="009D7EB4"/>
    <w:rsid w:val="009E02D4"/>
    <w:rsid w:val="009E0B1E"/>
    <w:rsid w:val="009E0D94"/>
    <w:rsid w:val="009E10DB"/>
    <w:rsid w:val="009E18A1"/>
    <w:rsid w:val="009E2201"/>
    <w:rsid w:val="009E240D"/>
    <w:rsid w:val="009E289D"/>
    <w:rsid w:val="009E3BE1"/>
    <w:rsid w:val="009E41EC"/>
    <w:rsid w:val="009E43BF"/>
    <w:rsid w:val="009E50CF"/>
    <w:rsid w:val="009E5D2B"/>
    <w:rsid w:val="009E661D"/>
    <w:rsid w:val="009F023D"/>
    <w:rsid w:val="009F162B"/>
    <w:rsid w:val="009F1C3A"/>
    <w:rsid w:val="009F2338"/>
    <w:rsid w:val="009F2632"/>
    <w:rsid w:val="009F29ED"/>
    <w:rsid w:val="009F2F50"/>
    <w:rsid w:val="009F30BB"/>
    <w:rsid w:val="009F32D9"/>
    <w:rsid w:val="009F3434"/>
    <w:rsid w:val="009F497D"/>
    <w:rsid w:val="009F4DC0"/>
    <w:rsid w:val="009F50EC"/>
    <w:rsid w:val="009F5A84"/>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677"/>
    <w:rsid w:val="00A069A7"/>
    <w:rsid w:val="00A06FC2"/>
    <w:rsid w:val="00A071CD"/>
    <w:rsid w:val="00A0739D"/>
    <w:rsid w:val="00A07949"/>
    <w:rsid w:val="00A07EA5"/>
    <w:rsid w:val="00A1080A"/>
    <w:rsid w:val="00A111EA"/>
    <w:rsid w:val="00A119B7"/>
    <w:rsid w:val="00A12742"/>
    <w:rsid w:val="00A12F51"/>
    <w:rsid w:val="00A13122"/>
    <w:rsid w:val="00A13B24"/>
    <w:rsid w:val="00A14645"/>
    <w:rsid w:val="00A14713"/>
    <w:rsid w:val="00A14773"/>
    <w:rsid w:val="00A14EEB"/>
    <w:rsid w:val="00A1509E"/>
    <w:rsid w:val="00A15F7C"/>
    <w:rsid w:val="00A16563"/>
    <w:rsid w:val="00A16640"/>
    <w:rsid w:val="00A168CB"/>
    <w:rsid w:val="00A16EBD"/>
    <w:rsid w:val="00A17AF9"/>
    <w:rsid w:val="00A20161"/>
    <w:rsid w:val="00A20643"/>
    <w:rsid w:val="00A208D1"/>
    <w:rsid w:val="00A20A17"/>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30211"/>
    <w:rsid w:val="00A30316"/>
    <w:rsid w:val="00A3112F"/>
    <w:rsid w:val="00A32210"/>
    <w:rsid w:val="00A333BA"/>
    <w:rsid w:val="00A346E6"/>
    <w:rsid w:val="00A3569D"/>
    <w:rsid w:val="00A35B35"/>
    <w:rsid w:val="00A36E1F"/>
    <w:rsid w:val="00A37AA6"/>
    <w:rsid w:val="00A401A6"/>
    <w:rsid w:val="00A40A01"/>
    <w:rsid w:val="00A40A4B"/>
    <w:rsid w:val="00A40F5B"/>
    <w:rsid w:val="00A40F5D"/>
    <w:rsid w:val="00A4190A"/>
    <w:rsid w:val="00A41A72"/>
    <w:rsid w:val="00A41ACB"/>
    <w:rsid w:val="00A41EEE"/>
    <w:rsid w:val="00A42186"/>
    <w:rsid w:val="00A429B0"/>
    <w:rsid w:val="00A4302B"/>
    <w:rsid w:val="00A43490"/>
    <w:rsid w:val="00A43605"/>
    <w:rsid w:val="00A44209"/>
    <w:rsid w:val="00A445C2"/>
    <w:rsid w:val="00A44BFF"/>
    <w:rsid w:val="00A44E41"/>
    <w:rsid w:val="00A4518B"/>
    <w:rsid w:val="00A46593"/>
    <w:rsid w:val="00A46936"/>
    <w:rsid w:val="00A47800"/>
    <w:rsid w:val="00A47B28"/>
    <w:rsid w:val="00A47BC8"/>
    <w:rsid w:val="00A502F5"/>
    <w:rsid w:val="00A5089F"/>
    <w:rsid w:val="00A510D1"/>
    <w:rsid w:val="00A51177"/>
    <w:rsid w:val="00A518A1"/>
    <w:rsid w:val="00A52560"/>
    <w:rsid w:val="00A52648"/>
    <w:rsid w:val="00A52D36"/>
    <w:rsid w:val="00A53439"/>
    <w:rsid w:val="00A5368D"/>
    <w:rsid w:val="00A538BF"/>
    <w:rsid w:val="00A561A5"/>
    <w:rsid w:val="00A5668A"/>
    <w:rsid w:val="00A571F4"/>
    <w:rsid w:val="00A5739F"/>
    <w:rsid w:val="00A57824"/>
    <w:rsid w:val="00A57C2B"/>
    <w:rsid w:val="00A57C4F"/>
    <w:rsid w:val="00A57E16"/>
    <w:rsid w:val="00A60A31"/>
    <w:rsid w:val="00A6118E"/>
    <w:rsid w:val="00A613E3"/>
    <w:rsid w:val="00A61C4A"/>
    <w:rsid w:val="00A61FCA"/>
    <w:rsid w:val="00A62492"/>
    <w:rsid w:val="00A628A1"/>
    <w:rsid w:val="00A6305B"/>
    <w:rsid w:val="00A633A7"/>
    <w:rsid w:val="00A63798"/>
    <w:rsid w:val="00A6386B"/>
    <w:rsid w:val="00A63C93"/>
    <w:rsid w:val="00A64D87"/>
    <w:rsid w:val="00A662CF"/>
    <w:rsid w:val="00A66A4A"/>
    <w:rsid w:val="00A66BB9"/>
    <w:rsid w:val="00A67F9B"/>
    <w:rsid w:val="00A70001"/>
    <w:rsid w:val="00A7013E"/>
    <w:rsid w:val="00A702AA"/>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7096"/>
    <w:rsid w:val="00A7782B"/>
    <w:rsid w:val="00A778FD"/>
    <w:rsid w:val="00A77F8F"/>
    <w:rsid w:val="00A80709"/>
    <w:rsid w:val="00A81CA0"/>
    <w:rsid w:val="00A81FC8"/>
    <w:rsid w:val="00A82297"/>
    <w:rsid w:val="00A8274D"/>
    <w:rsid w:val="00A82882"/>
    <w:rsid w:val="00A83112"/>
    <w:rsid w:val="00A83348"/>
    <w:rsid w:val="00A833DE"/>
    <w:rsid w:val="00A835BA"/>
    <w:rsid w:val="00A83DF1"/>
    <w:rsid w:val="00A83F46"/>
    <w:rsid w:val="00A85078"/>
    <w:rsid w:val="00A85189"/>
    <w:rsid w:val="00A8556E"/>
    <w:rsid w:val="00A875D1"/>
    <w:rsid w:val="00A87D6F"/>
    <w:rsid w:val="00A90023"/>
    <w:rsid w:val="00A90241"/>
    <w:rsid w:val="00A91551"/>
    <w:rsid w:val="00A91BC6"/>
    <w:rsid w:val="00A927D7"/>
    <w:rsid w:val="00A932EB"/>
    <w:rsid w:val="00A95333"/>
    <w:rsid w:val="00A95A08"/>
    <w:rsid w:val="00A95A0B"/>
    <w:rsid w:val="00A95A26"/>
    <w:rsid w:val="00A96762"/>
    <w:rsid w:val="00A97042"/>
    <w:rsid w:val="00A975D1"/>
    <w:rsid w:val="00A9797F"/>
    <w:rsid w:val="00AA0452"/>
    <w:rsid w:val="00AA2022"/>
    <w:rsid w:val="00AA2314"/>
    <w:rsid w:val="00AA3D13"/>
    <w:rsid w:val="00AA512D"/>
    <w:rsid w:val="00AA5ADD"/>
    <w:rsid w:val="00AA5CDE"/>
    <w:rsid w:val="00AA5DF9"/>
    <w:rsid w:val="00AA5E6C"/>
    <w:rsid w:val="00AA6098"/>
    <w:rsid w:val="00AA68C4"/>
    <w:rsid w:val="00AA6E00"/>
    <w:rsid w:val="00AA79D4"/>
    <w:rsid w:val="00AA7B87"/>
    <w:rsid w:val="00AA7F4E"/>
    <w:rsid w:val="00AB0D98"/>
    <w:rsid w:val="00AB194E"/>
    <w:rsid w:val="00AB1AA0"/>
    <w:rsid w:val="00AB1F6B"/>
    <w:rsid w:val="00AB239E"/>
    <w:rsid w:val="00AB2885"/>
    <w:rsid w:val="00AB37B8"/>
    <w:rsid w:val="00AB3AE6"/>
    <w:rsid w:val="00AB60E2"/>
    <w:rsid w:val="00AB611A"/>
    <w:rsid w:val="00AB78EB"/>
    <w:rsid w:val="00AC0B48"/>
    <w:rsid w:val="00AC0C67"/>
    <w:rsid w:val="00AC1100"/>
    <w:rsid w:val="00AC2273"/>
    <w:rsid w:val="00AC24C0"/>
    <w:rsid w:val="00AC30E2"/>
    <w:rsid w:val="00AC39C7"/>
    <w:rsid w:val="00AC3B27"/>
    <w:rsid w:val="00AC3E77"/>
    <w:rsid w:val="00AC3FD6"/>
    <w:rsid w:val="00AC4BED"/>
    <w:rsid w:val="00AC4F0B"/>
    <w:rsid w:val="00AC5C1B"/>
    <w:rsid w:val="00AC6932"/>
    <w:rsid w:val="00AC6C88"/>
    <w:rsid w:val="00AC6F38"/>
    <w:rsid w:val="00AC7455"/>
    <w:rsid w:val="00AC762B"/>
    <w:rsid w:val="00AC7DE5"/>
    <w:rsid w:val="00AD0028"/>
    <w:rsid w:val="00AD0335"/>
    <w:rsid w:val="00AD1050"/>
    <w:rsid w:val="00AD1C3B"/>
    <w:rsid w:val="00AD2C53"/>
    <w:rsid w:val="00AD3599"/>
    <w:rsid w:val="00AD3862"/>
    <w:rsid w:val="00AD391B"/>
    <w:rsid w:val="00AD3DDA"/>
    <w:rsid w:val="00AD4020"/>
    <w:rsid w:val="00AD4048"/>
    <w:rsid w:val="00AD43F4"/>
    <w:rsid w:val="00AD476B"/>
    <w:rsid w:val="00AD4775"/>
    <w:rsid w:val="00AD48BA"/>
    <w:rsid w:val="00AD48D2"/>
    <w:rsid w:val="00AD4A0B"/>
    <w:rsid w:val="00AD4DAB"/>
    <w:rsid w:val="00AD5B99"/>
    <w:rsid w:val="00AD5E7E"/>
    <w:rsid w:val="00AD60A1"/>
    <w:rsid w:val="00AD6128"/>
    <w:rsid w:val="00AD619A"/>
    <w:rsid w:val="00AD7687"/>
    <w:rsid w:val="00AE00B5"/>
    <w:rsid w:val="00AE1D60"/>
    <w:rsid w:val="00AE23B1"/>
    <w:rsid w:val="00AE23D0"/>
    <w:rsid w:val="00AE2519"/>
    <w:rsid w:val="00AE260B"/>
    <w:rsid w:val="00AE2CEA"/>
    <w:rsid w:val="00AE3B93"/>
    <w:rsid w:val="00AE3C55"/>
    <w:rsid w:val="00AE4A12"/>
    <w:rsid w:val="00AE4A81"/>
    <w:rsid w:val="00AE4AEE"/>
    <w:rsid w:val="00AE553E"/>
    <w:rsid w:val="00AE5811"/>
    <w:rsid w:val="00AE606E"/>
    <w:rsid w:val="00AE6212"/>
    <w:rsid w:val="00AE63EA"/>
    <w:rsid w:val="00AE69C9"/>
    <w:rsid w:val="00AE7527"/>
    <w:rsid w:val="00AE7D81"/>
    <w:rsid w:val="00AF083B"/>
    <w:rsid w:val="00AF11BF"/>
    <w:rsid w:val="00AF1814"/>
    <w:rsid w:val="00AF1D15"/>
    <w:rsid w:val="00AF3006"/>
    <w:rsid w:val="00AF35AB"/>
    <w:rsid w:val="00AF38ED"/>
    <w:rsid w:val="00AF39A6"/>
    <w:rsid w:val="00AF447A"/>
    <w:rsid w:val="00AF4CB2"/>
    <w:rsid w:val="00AF4D23"/>
    <w:rsid w:val="00AF4E9F"/>
    <w:rsid w:val="00AF504C"/>
    <w:rsid w:val="00AF5A00"/>
    <w:rsid w:val="00AF69B0"/>
    <w:rsid w:val="00AF6D1A"/>
    <w:rsid w:val="00AF70DE"/>
    <w:rsid w:val="00AF751C"/>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D7"/>
    <w:rsid w:val="00B05FD8"/>
    <w:rsid w:val="00B069FD"/>
    <w:rsid w:val="00B06B12"/>
    <w:rsid w:val="00B07D3A"/>
    <w:rsid w:val="00B1084F"/>
    <w:rsid w:val="00B1115F"/>
    <w:rsid w:val="00B1194A"/>
    <w:rsid w:val="00B11A02"/>
    <w:rsid w:val="00B11B6C"/>
    <w:rsid w:val="00B11CD1"/>
    <w:rsid w:val="00B123FE"/>
    <w:rsid w:val="00B13158"/>
    <w:rsid w:val="00B136AD"/>
    <w:rsid w:val="00B136F2"/>
    <w:rsid w:val="00B1401C"/>
    <w:rsid w:val="00B1411B"/>
    <w:rsid w:val="00B150C4"/>
    <w:rsid w:val="00B169ED"/>
    <w:rsid w:val="00B16E3B"/>
    <w:rsid w:val="00B17037"/>
    <w:rsid w:val="00B2116C"/>
    <w:rsid w:val="00B2123A"/>
    <w:rsid w:val="00B214D1"/>
    <w:rsid w:val="00B215E6"/>
    <w:rsid w:val="00B21D27"/>
    <w:rsid w:val="00B21DB1"/>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356"/>
    <w:rsid w:val="00B3171A"/>
    <w:rsid w:val="00B32ABC"/>
    <w:rsid w:val="00B331B9"/>
    <w:rsid w:val="00B3398D"/>
    <w:rsid w:val="00B344CD"/>
    <w:rsid w:val="00B34622"/>
    <w:rsid w:val="00B34AF1"/>
    <w:rsid w:val="00B34DB0"/>
    <w:rsid w:val="00B35D12"/>
    <w:rsid w:val="00B36676"/>
    <w:rsid w:val="00B367C1"/>
    <w:rsid w:val="00B369AC"/>
    <w:rsid w:val="00B36F8E"/>
    <w:rsid w:val="00B377BE"/>
    <w:rsid w:val="00B37CF9"/>
    <w:rsid w:val="00B400C6"/>
    <w:rsid w:val="00B40719"/>
    <w:rsid w:val="00B411EA"/>
    <w:rsid w:val="00B41418"/>
    <w:rsid w:val="00B41E87"/>
    <w:rsid w:val="00B42AFA"/>
    <w:rsid w:val="00B42B27"/>
    <w:rsid w:val="00B43402"/>
    <w:rsid w:val="00B44BAB"/>
    <w:rsid w:val="00B4561A"/>
    <w:rsid w:val="00B45D68"/>
    <w:rsid w:val="00B462F3"/>
    <w:rsid w:val="00B471AD"/>
    <w:rsid w:val="00B47828"/>
    <w:rsid w:val="00B5056A"/>
    <w:rsid w:val="00B51630"/>
    <w:rsid w:val="00B51932"/>
    <w:rsid w:val="00B5271F"/>
    <w:rsid w:val="00B52A1F"/>
    <w:rsid w:val="00B52A71"/>
    <w:rsid w:val="00B538B7"/>
    <w:rsid w:val="00B53A01"/>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246"/>
    <w:rsid w:val="00B6445E"/>
    <w:rsid w:val="00B646BB"/>
    <w:rsid w:val="00B64AFF"/>
    <w:rsid w:val="00B65C15"/>
    <w:rsid w:val="00B663CE"/>
    <w:rsid w:val="00B66CA3"/>
    <w:rsid w:val="00B670E2"/>
    <w:rsid w:val="00B700A6"/>
    <w:rsid w:val="00B706F6"/>
    <w:rsid w:val="00B70DE7"/>
    <w:rsid w:val="00B70DEB"/>
    <w:rsid w:val="00B70EC2"/>
    <w:rsid w:val="00B71C6C"/>
    <w:rsid w:val="00B72249"/>
    <w:rsid w:val="00B727BC"/>
    <w:rsid w:val="00B728AD"/>
    <w:rsid w:val="00B72F64"/>
    <w:rsid w:val="00B73DCE"/>
    <w:rsid w:val="00B73DEE"/>
    <w:rsid w:val="00B73F1F"/>
    <w:rsid w:val="00B754F4"/>
    <w:rsid w:val="00B75773"/>
    <w:rsid w:val="00B75A1E"/>
    <w:rsid w:val="00B75C40"/>
    <w:rsid w:val="00B75C44"/>
    <w:rsid w:val="00B75E16"/>
    <w:rsid w:val="00B764C4"/>
    <w:rsid w:val="00B76E94"/>
    <w:rsid w:val="00B7758A"/>
    <w:rsid w:val="00B77BC5"/>
    <w:rsid w:val="00B802AA"/>
    <w:rsid w:val="00B80355"/>
    <w:rsid w:val="00B83200"/>
    <w:rsid w:val="00B8326D"/>
    <w:rsid w:val="00B8495B"/>
    <w:rsid w:val="00B85403"/>
    <w:rsid w:val="00B8543B"/>
    <w:rsid w:val="00B863AD"/>
    <w:rsid w:val="00B863FD"/>
    <w:rsid w:val="00B86C3A"/>
    <w:rsid w:val="00B86F1D"/>
    <w:rsid w:val="00B87217"/>
    <w:rsid w:val="00B87851"/>
    <w:rsid w:val="00B91368"/>
    <w:rsid w:val="00B91E5B"/>
    <w:rsid w:val="00B927EB"/>
    <w:rsid w:val="00B92A02"/>
    <w:rsid w:val="00B9412F"/>
    <w:rsid w:val="00B94411"/>
    <w:rsid w:val="00B9477A"/>
    <w:rsid w:val="00B94B5E"/>
    <w:rsid w:val="00B951F3"/>
    <w:rsid w:val="00B954F0"/>
    <w:rsid w:val="00B96C28"/>
    <w:rsid w:val="00B96CF9"/>
    <w:rsid w:val="00B977FF"/>
    <w:rsid w:val="00B979CA"/>
    <w:rsid w:val="00BA074A"/>
    <w:rsid w:val="00BA1874"/>
    <w:rsid w:val="00BA1AEA"/>
    <w:rsid w:val="00BA1DA9"/>
    <w:rsid w:val="00BA2353"/>
    <w:rsid w:val="00BA289C"/>
    <w:rsid w:val="00BA2E13"/>
    <w:rsid w:val="00BA3814"/>
    <w:rsid w:val="00BA407B"/>
    <w:rsid w:val="00BA4149"/>
    <w:rsid w:val="00BA46FC"/>
    <w:rsid w:val="00BA568C"/>
    <w:rsid w:val="00BA5F6C"/>
    <w:rsid w:val="00BB0149"/>
    <w:rsid w:val="00BB0B5A"/>
    <w:rsid w:val="00BB1AF5"/>
    <w:rsid w:val="00BB235D"/>
    <w:rsid w:val="00BB26C1"/>
    <w:rsid w:val="00BB2AEE"/>
    <w:rsid w:val="00BB371B"/>
    <w:rsid w:val="00BB39AB"/>
    <w:rsid w:val="00BB3EB7"/>
    <w:rsid w:val="00BB45AE"/>
    <w:rsid w:val="00BB4754"/>
    <w:rsid w:val="00BB4D83"/>
    <w:rsid w:val="00BB5068"/>
    <w:rsid w:val="00BB519E"/>
    <w:rsid w:val="00BB5209"/>
    <w:rsid w:val="00BB55AF"/>
    <w:rsid w:val="00BB5A54"/>
    <w:rsid w:val="00BB5A6E"/>
    <w:rsid w:val="00BB5C5F"/>
    <w:rsid w:val="00BB5F42"/>
    <w:rsid w:val="00BB6027"/>
    <w:rsid w:val="00BB7001"/>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922"/>
    <w:rsid w:val="00BC5B56"/>
    <w:rsid w:val="00BC5BAA"/>
    <w:rsid w:val="00BC5FAD"/>
    <w:rsid w:val="00BC612E"/>
    <w:rsid w:val="00BC6F45"/>
    <w:rsid w:val="00BC747D"/>
    <w:rsid w:val="00BC7B43"/>
    <w:rsid w:val="00BC7E81"/>
    <w:rsid w:val="00BD08DA"/>
    <w:rsid w:val="00BD0AC3"/>
    <w:rsid w:val="00BD0AD1"/>
    <w:rsid w:val="00BD0B06"/>
    <w:rsid w:val="00BD18F5"/>
    <w:rsid w:val="00BD1963"/>
    <w:rsid w:val="00BD1B8B"/>
    <w:rsid w:val="00BD2E7B"/>
    <w:rsid w:val="00BD2F7A"/>
    <w:rsid w:val="00BD343A"/>
    <w:rsid w:val="00BD37E1"/>
    <w:rsid w:val="00BD539C"/>
    <w:rsid w:val="00BD61AD"/>
    <w:rsid w:val="00BD6203"/>
    <w:rsid w:val="00BD66DB"/>
    <w:rsid w:val="00BD6E99"/>
    <w:rsid w:val="00BD6F1D"/>
    <w:rsid w:val="00BD7EDC"/>
    <w:rsid w:val="00BE035C"/>
    <w:rsid w:val="00BE0F73"/>
    <w:rsid w:val="00BE1C9E"/>
    <w:rsid w:val="00BE1DF6"/>
    <w:rsid w:val="00BE33B6"/>
    <w:rsid w:val="00BE4DD8"/>
    <w:rsid w:val="00BE556B"/>
    <w:rsid w:val="00BE5A80"/>
    <w:rsid w:val="00BE5F34"/>
    <w:rsid w:val="00BE632C"/>
    <w:rsid w:val="00BE7B34"/>
    <w:rsid w:val="00BF076A"/>
    <w:rsid w:val="00BF098A"/>
    <w:rsid w:val="00BF1094"/>
    <w:rsid w:val="00BF13BC"/>
    <w:rsid w:val="00BF2373"/>
    <w:rsid w:val="00BF2528"/>
    <w:rsid w:val="00BF257D"/>
    <w:rsid w:val="00BF282F"/>
    <w:rsid w:val="00BF374D"/>
    <w:rsid w:val="00BF3E81"/>
    <w:rsid w:val="00BF45F8"/>
    <w:rsid w:val="00BF489A"/>
    <w:rsid w:val="00BF4B23"/>
    <w:rsid w:val="00BF542F"/>
    <w:rsid w:val="00BF5840"/>
    <w:rsid w:val="00BF5F2A"/>
    <w:rsid w:val="00BF5FB2"/>
    <w:rsid w:val="00BF642A"/>
    <w:rsid w:val="00BF6529"/>
    <w:rsid w:val="00C002B1"/>
    <w:rsid w:val="00C00E8E"/>
    <w:rsid w:val="00C00EEF"/>
    <w:rsid w:val="00C015B1"/>
    <w:rsid w:val="00C01619"/>
    <w:rsid w:val="00C032F6"/>
    <w:rsid w:val="00C03958"/>
    <w:rsid w:val="00C03CD5"/>
    <w:rsid w:val="00C03D99"/>
    <w:rsid w:val="00C04D0A"/>
    <w:rsid w:val="00C04D39"/>
    <w:rsid w:val="00C04FF6"/>
    <w:rsid w:val="00C05A26"/>
    <w:rsid w:val="00C05B7B"/>
    <w:rsid w:val="00C06060"/>
    <w:rsid w:val="00C07434"/>
    <w:rsid w:val="00C1004B"/>
    <w:rsid w:val="00C10D27"/>
    <w:rsid w:val="00C10D40"/>
    <w:rsid w:val="00C1150B"/>
    <w:rsid w:val="00C12C60"/>
    <w:rsid w:val="00C12CA0"/>
    <w:rsid w:val="00C13109"/>
    <w:rsid w:val="00C1331D"/>
    <w:rsid w:val="00C137CA"/>
    <w:rsid w:val="00C138C1"/>
    <w:rsid w:val="00C13C7E"/>
    <w:rsid w:val="00C13CA8"/>
    <w:rsid w:val="00C1479B"/>
    <w:rsid w:val="00C15347"/>
    <w:rsid w:val="00C15A63"/>
    <w:rsid w:val="00C15C22"/>
    <w:rsid w:val="00C16145"/>
    <w:rsid w:val="00C1686C"/>
    <w:rsid w:val="00C175C9"/>
    <w:rsid w:val="00C17F8C"/>
    <w:rsid w:val="00C20384"/>
    <w:rsid w:val="00C20F46"/>
    <w:rsid w:val="00C215FF"/>
    <w:rsid w:val="00C2173D"/>
    <w:rsid w:val="00C218D8"/>
    <w:rsid w:val="00C21D9D"/>
    <w:rsid w:val="00C21DE9"/>
    <w:rsid w:val="00C22753"/>
    <w:rsid w:val="00C23C23"/>
    <w:rsid w:val="00C24109"/>
    <w:rsid w:val="00C2421A"/>
    <w:rsid w:val="00C24A56"/>
    <w:rsid w:val="00C24AC1"/>
    <w:rsid w:val="00C251C9"/>
    <w:rsid w:val="00C26420"/>
    <w:rsid w:val="00C26800"/>
    <w:rsid w:val="00C275D5"/>
    <w:rsid w:val="00C27F2B"/>
    <w:rsid w:val="00C27FC4"/>
    <w:rsid w:val="00C3087E"/>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E69"/>
    <w:rsid w:val="00C41A1B"/>
    <w:rsid w:val="00C41A6E"/>
    <w:rsid w:val="00C425CC"/>
    <w:rsid w:val="00C428D9"/>
    <w:rsid w:val="00C42CD7"/>
    <w:rsid w:val="00C42CF6"/>
    <w:rsid w:val="00C4332D"/>
    <w:rsid w:val="00C446B0"/>
    <w:rsid w:val="00C44862"/>
    <w:rsid w:val="00C45A98"/>
    <w:rsid w:val="00C45BCE"/>
    <w:rsid w:val="00C46118"/>
    <w:rsid w:val="00C46E72"/>
    <w:rsid w:val="00C47630"/>
    <w:rsid w:val="00C47C13"/>
    <w:rsid w:val="00C47D70"/>
    <w:rsid w:val="00C50A0A"/>
    <w:rsid w:val="00C520CA"/>
    <w:rsid w:val="00C52A28"/>
    <w:rsid w:val="00C52F00"/>
    <w:rsid w:val="00C54A90"/>
    <w:rsid w:val="00C557CD"/>
    <w:rsid w:val="00C55D3B"/>
    <w:rsid w:val="00C5620F"/>
    <w:rsid w:val="00C563C0"/>
    <w:rsid w:val="00C572DA"/>
    <w:rsid w:val="00C576F0"/>
    <w:rsid w:val="00C60B6B"/>
    <w:rsid w:val="00C60CFB"/>
    <w:rsid w:val="00C61464"/>
    <w:rsid w:val="00C61B36"/>
    <w:rsid w:val="00C61B7E"/>
    <w:rsid w:val="00C6248A"/>
    <w:rsid w:val="00C62D7F"/>
    <w:rsid w:val="00C6353B"/>
    <w:rsid w:val="00C63E95"/>
    <w:rsid w:val="00C6489C"/>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BC"/>
    <w:rsid w:val="00C73F76"/>
    <w:rsid w:val="00C7413F"/>
    <w:rsid w:val="00C74930"/>
    <w:rsid w:val="00C75283"/>
    <w:rsid w:val="00C75573"/>
    <w:rsid w:val="00C77180"/>
    <w:rsid w:val="00C7730A"/>
    <w:rsid w:val="00C77ED1"/>
    <w:rsid w:val="00C8169F"/>
    <w:rsid w:val="00C81811"/>
    <w:rsid w:val="00C81B2A"/>
    <w:rsid w:val="00C821BE"/>
    <w:rsid w:val="00C82652"/>
    <w:rsid w:val="00C82AE5"/>
    <w:rsid w:val="00C831B0"/>
    <w:rsid w:val="00C83730"/>
    <w:rsid w:val="00C83834"/>
    <w:rsid w:val="00C851AE"/>
    <w:rsid w:val="00C862D0"/>
    <w:rsid w:val="00C863D6"/>
    <w:rsid w:val="00C875CC"/>
    <w:rsid w:val="00C8767C"/>
    <w:rsid w:val="00C877A0"/>
    <w:rsid w:val="00C87946"/>
    <w:rsid w:val="00C87A9A"/>
    <w:rsid w:val="00C901FC"/>
    <w:rsid w:val="00C90C74"/>
    <w:rsid w:val="00C90E5B"/>
    <w:rsid w:val="00C910CA"/>
    <w:rsid w:val="00C914F8"/>
    <w:rsid w:val="00C91709"/>
    <w:rsid w:val="00C91A38"/>
    <w:rsid w:val="00C91B8B"/>
    <w:rsid w:val="00C926E0"/>
    <w:rsid w:val="00C92AD2"/>
    <w:rsid w:val="00C93489"/>
    <w:rsid w:val="00C937BA"/>
    <w:rsid w:val="00C93BB0"/>
    <w:rsid w:val="00C94F1E"/>
    <w:rsid w:val="00C94F38"/>
    <w:rsid w:val="00C952A2"/>
    <w:rsid w:val="00C95630"/>
    <w:rsid w:val="00C95632"/>
    <w:rsid w:val="00C95D0A"/>
    <w:rsid w:val="00C96E27"/>
    <w:rsid w:val="00C96F7A"/>
    <w:rsid w:val="00C97FA3"/>
    <w:rsid w:val="00C97FC3"/>
    <w:rsid w:val="00CA031D"/>
    <w:rsid w:val="00CA04DB"/>
    <w:rsid w:val="00CA056B"/>
    <w:rsid w:val="00CA15DD"/>
    <w:rsid w:val="00CA1B19"/>
    <w:rsid w:val="00CA2199"/>
    <w:rsid w:val="00CA3294"/>
    <w:rsid w:val="00CA399F"/>
    <w:rsid w:val="00CA4593"/>
    <w:rsid w:val="00CA5A4D"/>
    <w:rsid w:val="00CA5A8E"/>
    <w:rsid w:val="00CA7DBF"/>
    <w:rsid w:val="00CB058A"/>
    <w:rsid w:val="00CB07A9"/>
    <w:rsid w:val="00CB0B43"/>
    <w:rsid w:val="00CB0D93"/>
    <w:rsid w:val="00CB0D9E"/>
    <w:rsid w:val="00CB0FBC"/>
    <w:rsid w:val="00CB193D"/>
    <w:rsid w:val="00CB1B96"/>
    <w:rsid w:val="00CB1DFE"/>
    <w:rsid w:val="00CB1E03"/>
    <w:rsid w:val="00CB2B8D"/>
    <w:rsid w:val="00CB3253"/>
    <w:rsid w:val="00CB391A"/>
    <w:rsid w:val="00CB3B23"/>
    <w:rsid w:val="00CB40FC"/>
    <w:rsid w:val="00CB4169"/>
    <w:rsid w:val="00CB4E5B"/>
    <w:rsid w:val="00CB56B7"/>
    <w:rsid w:val="00CB5C01"/>
    <w:rsid w:val="00CB754B"/>
    <w:rsid w:val="00CB79D8"/>
    <w:rsid w:val="00CC02EF"/>
    <w:rsid w:val="00CC1389"/>
    <w:rsid w:val="00CC1971"/>
    <w:rsid w:val="00CC1BBC"/>
    <w:rsid w:val="00CC1D76"/>
    <w:rsid w:val="00CC26BA"/>
    <w:rsid w:val="00CC4053"/>
    <w:rsid w:val="00CC5444"/>
    <w:rsid w:val="00CC5A36"/>
    <w:rsid w:val="00CC5BBE"/>
    <w:rsid w:val="00CC5C8E"/>
    <w:rsid w:val="00CC664E"/>
    <w:rsid w:val="00CC67F6"/>
    <w:rsid w:val="00CC6FA5"/>
    <w:rsid w:val="00CD09CC"/>
    <w:rsid w:val="00CD1A80"/>
    <w:rsid w:val="00CD2AA8"/>
    <w:rsid w:val="00CD32B6"/>
    <w:rsid w:val="00CD4231"/>
    <w:rsid w:val="00CD47E9"/>
    <w:rsid w:val="00CD48E3"/>
    <w:rsid w:val="00CD5A2D"/>
    <w:rsid w:val="00CD5D4E"/>
    <w:rsid w:val="00CD5E47"/>
    <w:rsid w:val="00CD5F51"/>
    <w:rsid w:val="00CD68F5"/>
    <w:rsid w:val="00CD6B97"/>
    <w:rsid w:val="00CD6E3F"/>
    <w:rsid w:val="00CD74D8"/>
    <w:rsid w:val="00CE0579"/>
    <w:rsid w:val="00CE18F4"/>
    <w:rsid w:val="00CE1A90"/>
    <w:rsid w:val="00CE1ED3"/>
    <w:rsid w:val="00CE27EB"/>
    <w:rsid w:val="00CE2C6C"/>
    <w:rsid w:val="00CE2D5D"/>
    <w:rsid w:val="00CE4063"/>
    <w:rsid w:val="00CE43ED"/>
    <w:rsid w:val="00CE45C1"/>
    <w:rsid w:val="00CE462F"/>
    <w:rsid w:val="00CE4968"/>
    <w:rsid w:val="00CE5494"/>
    <w:rsid w:val="00CE5D47"/>
    <w:rsid w:val="00CE71E0"/>
    <w:rsid w:val="00CE749F"/>
    <w:rsid w:val="00CE7F21"/>
    <w:rsid w:val="00CF04B9"/>
    <w:rsid w:val="00CF061B"/>
    <w:rsid w:val="00CF0B36"/>
    <w:rsid w:val="00CF2896"/>
    <w:rsid w:val="00CF28BF"/>
    <w:rsid w:val="00CF2F3F"/>
    <w:rsid w:val="00CF31FB"/>
    <w:rsid w:val="00CF32AE"/>
    <w:rsid w:val="00CF3409"/>
    <w:rsid w:val="00CF3A43"/>
    <w:rsid w:val="00CF4022"/>
    <w:rsid w:val="00CF4B70"/>
    <w:rsid w:val="00CF4DF3"/>
    <w:rsid w:val="00CF4F72"/>
    <w:rsid w:val="00CF546B"/>
    <w:rsid w:val="00CF54CD"/>
    <w:rsid w:val="00CF5868"/>
    <w:rsid w:val="00CF598F"/>
    <w:rsid w:val="00CF5CB6"/>
    <w:rsid w:val="00CF5F8F"/>
    <w:rsid w:val="00CF65FC"/>
    <w:rsid w:val="00CF67FF"/>
    <w:rsid w:val="00CF7241"/>
    <w:rsid w:val="00CF7AA4"/>
    <w:rsid w:val="00D0128B"/>
    <w:rsid w:val="00D01658"/>
    <w:rsid w:val="00D01D10"/>
    <w:rsid w:val="00D02101"/>
    <w:rsid w:val="00D025AA"/>
    <w:rsid w:val="00D0265F"/>
    <w:rsid w:val="00D02A7C"/>
    <w:rsid w:val="00D03792"/>
    <w:rsid w:val="00D03A54"/>
    <w:rsid w:val="00D03CB0"/>
    <w:rsid w:val="00D042D3"/>
    <w:rsid w:val="00D05202"/>
    <w:rsid w:val="00D06706"/>
    <w:rsid w:val="00D06FA6"/>
    <w:rsid w:val="00D0712D"/>
    <w:rsid w:val="00D073E9"/>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7022"/>
    <w:rsid w:val="00D1712A"/>
    <w:rsid w:val="00D1716D"/>
    <w:rsid w:val="00D17CE9"/>
    <w:rsid w:val="00D17F26"/>
    <w:rsid w:val="00D17FDF"/>
    <w:rsid w:val="00D17FED"/>
    <w:rsid w:val="00D20757"/>
    <w:rsid w:val="00D2093D"/>
    <w:rsid w:val="00D20BEF"/>
    <w:rsid w:val="00D21027"/>
    <w:rsid w:val="00D2105E"/>
    <w:rsid w:val="00D21FF9"/>
    <w:rsid w:val="00D2265D"/>
    <w:rsid w:val="00D238EB"/>
    <w:rsid w:val="00D23B8C"/>
    <w:rsid w:val="00D2422F"/>
    <w:rsid w:val="00D242EA"/>
    <w:rsid w:val="00D247A7"/>
    <w:rsid w:val="00D24D8A"/>
    <w:rsid w:val="00D2554D"/>
    <w:rsid w:val="00D25830"/>
    <w:rsid w:val="00D25C5C"/>
    <w:rsid w:val="00D263AF"/>
    <w:rsid w:val="00D26A11"/>
    <w:rsid w:val="00D27585"/>
    <w:rsid w:val="00D27C0A"/>
    <w:rsid w:val="00D27CE7"/>
    <w:rsid w:val="00D306D1"/>
    <w:rsid w:val="00D30AF2"/>
    <w:rsid w:val="00D31411"/>
    <w:rsid w:val="00D325E5"/>
    <w:rsid w:val="00D32A67"/>
    <w:rsid w:val="00D34C32"/>
    <w:rsid w:val="00D3667D"/>
    <w:rsid w:val="00D370E9"/>
    <w:rsid w:val="00D4012C"/>
    <w:rsid w:val="00D40896"/>
    <w:rsid w:val="00D419BE"/>
    <w:rsid w:val="00D4240B"/>
    <w:rsid w:val="00D4281C"/>
    <w:rsid w:val="00D42F9D"/>
    <w:rsid w:val="00D43520"/>
    <w:rsid w:val="00D4396A"/>
    <w:rsid w:val="00D45052"/>
    <w:rsid w:val="00D45272"/>
    <w:rsid w:val="00D46B15"/>
    <w:rsid w:val="00D476D9"/>
    <w:rsid w:val="00D47C43"/>
    <w:rsid w:val="00D47D28"/>
    <w:rsid w:val="00D50C30"/>
    <w:rsid w:val="00D51083"/>
    <w:rsid w:val="00D510E6"/>
    <w:rsid w:val="00D516DA"/>
    <w:rsid w:val="00D5196F"/>
    <w:rsid w:val="00D51B7B"/>
    <w:rsid w:val="00D51CA5"/>
    <w:rsid w:val="00D530BC"/>
    <w:rsid w:val="00D532F5"/>
    <w:rsid w:val="00D545A8"/>
    <w:rsid w:val="00D54816"/>
    <w:rsid w:val="00D54857"/>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3DBD"/>
    <w:rsid w:val="00D64112"/>
    <w:rsid w:val="00D64FA0"/>
    <w:rsid w:val="00D6515A"/>
    <w:rsid w:val="00D65458"/>
    <w:rsid w:val="00D65B5A"/>
    <w:rsid w:val="00D6601C"/>
    <w:rsid w:val="00D6699C"/>
    <w:rsid w:val="00D67533"/>
    <w:rsid w:val="00D67B00"/>
    <w:rsid w:val="00D70423"/>
    <w:rsid w:val="00D70460"/>
    <w:rsid w:val="00D707A7"/>
    <w:rsid w:val="00D709B0"/>
    <w:rsid w:val="00D70F98"/>
    <w:rsid w:val="00D71390"/>
    <w:rsid w:val="00D71A5D"/>
    <w:rsid w:val="00D71CAF"/>
    <w:rsid w:val="00D71FD9"/>
    <w:rsid w:val="00D7253B"/>
    <w:rsid w:val="00D72565"/>
    <w:rsid w:val="00D736CA"/>
    <w:rsid w:val="00D73BB3"/>
    <w:rsid w:val="00D744DF"/>
    <w:rsid w:val="00D74835"/>
    <w:rsid w:val="00D752B7"/>
    <w:rsid w:val="00D75A4A"/>
    <w:rsid w:val="00D75C5C"/>
    <w:rsid w:val="00D7636F"/>
    <w:rsid w:val="00D7681E"/>
    <w:rsid w:val="00D76F14"/>
    <w:rsid w:val="00D77584"/>
    <w:rsid w:val="00D77E27"/>
    <w:rsid w:val="00D80AC9"/>
    <w:rsid w:val="00D813D7"/>
    <w:rsid w:val="00D81C21"/>
    <w:rsid w:val="00D83176"/>
    <w:rsid w:val="00D8321C"/>
    <w:rsid w:val="00D837DB"/>
    <w:rsid w:val="00D84A7E"/>
    <w:rsid w:val="00D853B9"/>
    <w:rsid w:val="00D8543D"/>
    <w:rsid w:val="00D85C05"/>
    <w:rsid w:val="00D85DB8"/>
    <w:rsid w:val="00D90143"/>
    <w:rsid w:val="00D907DC"/>
    <w:rsid w:val="00D90A10"/>
    <w:rsid w:val="00D90F51"/>
    <w:rsid w:val="00D916F8"/>
    <w:rsid w:val="00D91944"/>
    <w:rsid w:val="00D91C71"/>
    <w:rsid w:val="00D920BD"/>
    <w:rsid w:val="00D921C6"/>
    <w:rsid w:val="00D92BB4"/>
    <w:rsid w:val="00D931A0"/>
    <w:rsid w:val="00D9422F"/>
    <w:rsid w:val="00D94B1D"/>
    <w:rsid w:val="00D94C99"/>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0EF"/>
    <w:rsid w:val="00DA49F9"/>
    <w:rsid w:val="00DA5915"/>
    <w:rsid w:val="00DA5EA0"/>
    <w:rsid w:val="00DA7E40"/>
    <w:rsid w:val="00DB0A03"/>
    <w:rsid w:val="00DB0B26"/>
    <w:rsid w:val="00DB0E8C"/>
    <w:rsid w:val="00DB21EF"/>
    <w:rsid w:val="00DB3385"/>
    <w:rsid w:val="00DB35A5"/>
    <w:rsid w:val="00DB3655"/>
    <w:rsid w:val="00DB430F"/>
    <w:rsid w:val="00DB4F86"/>
    <w:rsid w:val="00DB54B9"/>
    <w:rsid w:val="00DB5DD1"/>
    <w:rsid w:val="00DB5F97"/>
    <w:rsid w:val="00DB618B"/>
    <w:rsid w:val="00DB69FD"/>
    <w:rsid w:val="00DB6EC2"/>
    <w:rsid w:val="00DB75C6"/>
    <w:rsid w:val="00DC016D"/>
    <w:rsid w:val="00DC0E27"/>
    <w:rsid w:val="00DC1F42"/>
    <w:rsid w:val="00DC21F1"/>
    <w:rsid w:val="00DC2269"/>
    <w:rsid w:val="00DC25B2"/>
    <w:rsid w:val="00DC2632"/>
    <w:rsid w:val="00DC293F"/>
    <w:rsid w:val="00DC2BEC"/>
    <w:rsid w:val="00DC2C6B"/>
    <w:rsid w:val="00DC4412"/>
    <w:rsid w:val="00DC5221"/>
    <w:rsid w:val="00DC5500"/>
    <w:rsid w:val="00DC6056"/>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663"/>
    <w:rsid w:val="00DD692E"/>
    <w:rsid w:val="00DD6C8D"/>
    <w:rsid w:val="00DD6CFF"/>
    <w:rsid w:val="00DD7322"/>
    <w:rsid w:val="00DD783D"/>
    <w:rsid w:val="00DD7CF0"/>
    <w:rsid w:val="00DD7E2C"/>
    <w:rsid w:val="00DE05F2"/>
    <w:rsid w:val="00DE2333"/>
    <w:rsid w:val="00DE2354"/>
    <w:rsid w:val="00DE319C"/>
    <w:rsid w:val="00DE3D49"/>
    <w:rsid w:val="00DE5185"/>
    <w:rsid w:val="00DE5435"/>
    <w:rsid w:val="00DE5D58"/>
    <w:rsid w:val="00DE727E"/>
    <w:rsid w:val="00DE779C"/>
    <w:rsid w:val="00DE7AD0"/>
    <w:rsid w:val="00DF07C4"/>
    <w:rsid w:val="00DF10CC"/>
    <w:rsid w:val="00DF1129"/>
    <w:rsid w:val="00DF1243"/>
    <w:rsid w:val="00DF1CF3"/>
    <w:rsid w:val="00DF1F76"/>
    <w:rsid w:val="00DF1FBB"/>
    <w:rsid w:val="00DF20AD"/>
    <w:rsid w:val="00DF2407"/>
    <w:rsid w:val="00DF2741"/>
    <w:rsid w:val="00DF446F"/>
    <w:rsid w:val="00DF4E48"/>
    <w:rsid w:val="00DF4ED9"/>
    <w:rsid w:val="00DF5733"/>
    <w:rsid w:val="00DF5CE9"/>
    <w:rsid w:val="00DF634C"/>
    <w:rsid w:val="00DF6363"/>
    <w:rsid w:val="00DF66E5"/>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20D"/>
    <w:rsid w:val="00E055ED"/>
    <w:rsid w:val="00E05E04"/>
    <w:rsid w:val="00E05E6B"/>
    <w:rsid w:val="00E069D5"/>
    <w:rsid w:val="00E07822"/>
    <w:rsid w:val="00E07862"/>
    <w:rsid w:val="00E07BF5"/>
    <w:rsid w:val="00E1053D"/>
    <w:rsid w:val="00E10B19"/>
    <w:rsid w:val="00E10F92"/>
    <w:rsid w:val="00E11583"/>
    <w:rsid w:val="00E11782"/>
    <w:rsid w:val="00E117BD"/>
    <w:rsid w:val="00E11C08"/>
    <w:rsid w:val="00E11EBA"/>
    <w:rsid w:val="00E122D5"/>
    <w:rsid w:val="00E12B07"/>
    <w:rsid w:val="00E1325D"/>
    <w:rsid w:val="00E145F8"/>
    <w:rsid w:val="00E149E3"/>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25CF2"/>
    <w:rsid w:val="00E25E22"/>
    <w:rsid w:val="00E2733F"/>
    <w:rsid w:val="00E27400"/>
    <w:rsid w:val="00E27937"/>
    <w:rsid w:val="00E3048C"/>
    <w:rsid w:val="00E30BC5"/>
    <w:rsid w:val="00E30FBA"/>
    <w:rsid w:val="00E317E6"/>
    <w:rsid w:val="00E31A8A"/>
    <w:rsid w:val="00E320DC"/>
    <w:rsid w:val="00E32702"/>
    <w:rsid w:val="00E32956"/>
    <w:rsid w:val="00E32981"/>
    <w:rsid w:val="00E3347B"/>
    <w:rsid w:val="00E337E9"/>
    <w:rsid w:val="00E347BF"/>
    <w:rsid w:val="00E35497"/>
    <w:rsid w:val="00E35A85"/>
    <w:rsid w:val="00E35B43"/>
    <w:rsid w:val="00E35E1E"/>
    <w:rsid w:val="00E36329"/>
    <w:rsid w:val="00E3686C"/>
    <w:rsid w:val="00E3799F"/>
    <w:rsid w:val="00E37B2D"/>
    <w:rsid w:val="00E37CA6"/>
    <w:rsid w:val="00E37E6F"/>
    <w:rsid w:val="00E42322"/>
    <w:rsid w:val="00E43635"/>
    <w:rsid w:val="00E43B79"/>
    <w:rsid w:val="00E44076"/>
    <w:rsid w:val="00E44ADD"/>
    <w:rsid w:val="00E44C43"/>
    <w:rsid w:val="00E4564A"/>
    <w:rsid w:val="00E456CF"/>
    <w:rsid w:val="00E461F4"/>
    <w:rsid w:val="00E46B2A"/>
    <w:rsid w:val="00E47AFC"/>
    <w:rsid w:val="00E503ED"/>
    <w:rsid w:val="00E50BD2"/>
    <w:rsid w:val="00E50FDF"/>
    <w:rsid w:val="00E51CAC"/>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7C87"/>
    <w:rsid w:val="00E604B3"/>
    <w:rsid w:val="00E61786"/>
    <w:rsid w:val="00E61E2D"/>
    <w:rsid w:val="00E6269D"/>
    <w:rsid w:val="00E6319B"/>
    <w:rsid w:val="00E63C6C"/>
    <w:rsid w:val="00E64863"/>
    <w:rsid w:val="00E64AB3"/>
    <w:rsid w:val="00E64BDF"/>
    <w:rsid w:val="00E65D70"/>
    <w:rsid w:val="00E668B8"/>
    <w:rsid w:val="00E66AA5"/>
    <w:rsid w:val="00E66BAB"/>
    <w:rsid w:val="00E66D1E"/>
    <w:rsid w:val="00E66EE5"/>
    <w:rsid w:val="00E66FC6"/>
    <w:rsid w:val="00E707E0"/>
    <w:rsid w:val="00E71B70"/>
    <w:rsid w:val="00E71D49"/>
    <w:rsid w:val="00E7289C"/>
    <w:rsid w:val="00E734AE"/>
    <w:rsid w:val="00E73690"/>
    <w:rsid w:val="00E73CF9"/>
    <w:rsid w:val="00E74AC1"/>
    <w:rsid w:val="00E74FBC"/>
    <w:rsid w:val="00E7505D"/>
    <w:rsid w:val="00E75102"/>
    <w:rsid w:val="00E75174"/>
    <w:rsid w:val="00E75E0A"/>
    <w:rsid w:val="00E76090"/>
    <w:rsid w:val="00E76148"/>
    <w:rsid w:val="00E76AAF"/>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7940"/>
    <w:rsid w:val="00E97BCA"/>
    <w:rsid w:val="00E97F3B"/>
    <w:rsid w:val="00EA0463"/>
    <w:rsid w:val="00EA0471"/>
    <w:rsid w:val="00EA0571"/>
    <w:rsid w:val="00EA0D8B"/>
    <w:rsid w:val="00EA0F9A"/>
    <w:rsid w:val="00EA14F0"/>
    <w:rsid w:val="00EA376D"/>
    <w:rsid w:val="00EA3DC2"/>
    <w:rsid w:val="00EA3F25"/>
    <w:rsid w:val="00EA4438"/>
    <w:rsid w:val="00EA4CC3"/>
    <w:rsid w:val="00EA56C4"/>
    <w:rsid w:val="00EA5B37"/>
    <w:rsid w:val="00EA5D2A"/>
    <w:rsid w:val="00EA66A5"/>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A1"/>
    <w:rsid w:val="00EB37F2"/>
    <w:rsid w:val="00EB68B9"/>
    <w:rsid w:val="00EB7BB2"/>
    <w:rsid w:val="00EC07FB"/>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8E2"/>
    <w:rsid w:val="00EC7BF8"/>
    <w:rsid w:val="00EC7C3D"/>
    <w:rsid w:val="00EC7CF9"/>
    <w:rsid w:val="00ED098C"/>
    <w:rsid w:val="00ED195B"/>
    <w:rsid w:val="00ED2024"/>
    <w:rsid w:val="00ED2038"/>
    <w:rsid w:val="00ED2551"/>
    <w:rsid w:val="00ED2A28"/>
    <w:rsid w:val="00ED310A"/>
    <w:rsid w:val="00ED31ED"/>
    <w:rsid w:val="00ED389D"/>
    <w:rsid w:val="00ED3E2E"/>
    <w:rsid w:val="00ED715E"/>
    <w:rsid w:val="00ED7163"/>
    <w:rsid w:val="00ED72CE"/>
    <w:rsid w:val="00EE0461"/>
    <w:rsid w:val="00EE0D38"/>
    <w:rsid w:val="00EE0EA5"/>
    <w:rsid w:val="00EE13DF"/>
    <w:rsid w:val="00EE21F9"/>
    <w:rsid w:val="00EE2490"/>
    <w:rsid w:val="00EE25E4"/>
    <w:rsid w:val="00EE3188"/>
    <w:rsid w:val="00EE3A62"/>
    <w:rsid w:val="00EE41A0"/>
    <w:rsid w:val="00EE46C0"/>
    <w:rsid w:val="00EE4A21"/>
    <w:rsid w:val="00EE5138"/>
    <w:rsid w:val="00EE545B"/>
    <w:rsid w:val="00EE6315"/>
    <w:rsid w:val="00EE6AD6"/>
    <w:rsid w:val="00EE714A"/>
    <w:rsid w:val="00EE7211"/>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9"/>
    <w:rsid w:val="00EF6746"/>
    <w:rsid w:val="00EF786C"/>
    <w:rsid w:val="00EF7E46"/>
    <w:rsid w:val="00F00164"/>
    <w:rsid w:val="00F002E9"/>
    <w:rsid w:val="00F00420"/>
    <w:rsid w:val="00F00A51"/>
    <w:rsid w:val="00F01384"/>
    <w:rsid w:val="00F01768"/>
    <w:rsid w:val="00F01951"/>
    <w:rsid w:val="00F01B40"/>
    <w:rsid w:val="00F02534"/>
    <w:rsid w:val="00F0259A"/>
    <w:rsid w:val="00F036C9"/>
    <w:rsid w:val="00F03A40"/>
    <w:rsid w:val="00F03B6D"/>
    <w:rsid w:val="00F03BD1"/>
    <w:rsid w:val="00F04608"/>
    <w:rsid w:val="00F0466D"/>
    <w:rsid w:val="00F04900"/>
    <w:rsid w:val="00F04E58"/>
    <w:rsid w:val="00F051FD"/>
    <w:rsid w:val="00F05284"/>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6002"/>
    <w:rsid w:val="00F169BE"/>
    <w:rsid w:val="00F17201"/>
    <w:rsid w:val="00F173A5"/>
    <w:rsid w:val="00F17A3D"/>
    <w:rsid w:val="00F2036A"/>
    <w:rsid w:val="00F2147A"/>
    <w:rsid w:val="00F216DA"/>
    <w:rsid w:val="00F21706"/>
    <w:rsid w:val="00F21AB9"/>
    <w:rsid w:val="00F21B6E"/>
    <w:rsid w:val="00F22465"/>
    <w:rsid w:val="00F24690"/>
    <w:rsid w:val="00F24E48"/>
    <w:rsid w:val="00F2578E"/>
    <w:rsid w:val="00F25B75"/>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51DF"/>
    <w:rsid w:val="00F36666"/>
    <w:rsid w:val="00F3755E"/>
    <w:rsid w:val="00F37566"/>
    <w:rsid w:val="00F37ECE"/>
    <w:rsid w:val="00F413D9"/>
    <w:rsid w:val="00F417B2"/>
    <w:rsid w:val="00F419F9"/>
    <w:rsid w:val="00F41BD7"/>
    <w:rsid w:val="00F41CF0"/>
    <w:rsid w:val="00F41F4C"/>
    <w:rsid w:val="00F42314"/>
    <w:rsid w:val="00F4304B"/>
    <w:rsid w:val="00F43356"/>
    <w:rsid w:val="00F43C16"/>
    <w:rsid w:val="00F43C37"/>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57EB5"/>
    <w:rsid w:val="00F60412"/>
    <w:rsid w:val="00F6097E"/>
    <w:rsid w:val="00F609A5"/>
    <w:rsid w:val="00F60D67"/>
    <w:rsid w:val="00F61955"/>
    <w:rsid w:val="00F62318"/>
    <w:rsid w:val="00F63ACD"/>
    <w:rsid w:val="00F63C75"/>
    <w:rsid w:val="00F64D80"/>
    <w:rsid w:val="00F65C87"/>
    <w:rsid w:val="00F65E1F"/>
    <w:rsid w:val="00F662A8"/>
    <w:rsid w:val="00F66A0F"/>
    <w:rsid w:val="00F67003"/>
    <w:rsid w:val="00F67859"/>
    <w:rsid w:val="00F705D9"/>
    <w:rsid w:val="00F706FB"/>
    <w:rsid w:val="00F70E28"/>
    <w:rsid w:val="00F71079"/>
    <w:rsid w:val="00F71206"/>
    <w:rsid w:val="00F71827"/>
    <w:rsid w:val="00F71857"/>
    <w:rsid w:val="00F719A6"/>
    <w:rsid w:val="00F71BFC"/>
    <w:rsid w:val="00F723D2"/>
    <w:rsid w:val="00F72899"/>
    <w:rsid w:val="00F72D21"/>
    <w:rsid w:val="00F7337D"/>
    <w:rsid w:val="00F73875"/>
    <w:rsid w:val="00F74EFA"/>
    <w:rsid w:val="00F7545E"/>
    <w:rsid w:val="00F754AD"/>
    <w:rsid w:val="00F7564F"/>
    <w:rsid w:val="00F75F77"/>
    <w:rsid w:val="00F760D2"/>
    <w:rsid w:val="00F7620A"/>
    <w:rsid w:val="00F763CB"/>
    <w:rsid w:val="00F76E15"/>
    <w:rsid w:val="00F77889"/>
    <w:rsid w:val="00F80290"/>
    <w:rsid w:val="00F80E0C"/>
    <w:rsid w:val="00F8110A"/>
    <w:rsid w:val="00F81209"/>
    <w:rsid w:val="00F821DB"/>
    <w:rsid w:val="00F823EF"/>
    <w:rsid w:val="00F82ACB"/>
    <w:rsid w:val="00F83288"/>
    <w:rsid w:val="00F841DE"/>
    <w:rsid w:val="00F84BCA"/>
    <w:rsid w:val="00F85027"/>
    <w:rsid w:val="00F85198"/>
    <w:rsid w:val="00F8543F"/>
    <w:rsid w:val="00F8572D"/>
    <w:rsid w:val="00F86BC5"/>
    <w:rsid w:val="00F87296"/>
    <w:rsid w:val="00F879C3"/>
    <w:rsid w:val="00F87B90"/>
    <w:rsid w:val="00F87BB7"/>
    <w:rsid w:val="00F87DA8"/>
    <w:rsid w:val="00F90264"/>
    <w:rsid w:val="00F9076E"/>
    <w:rsid w:val="00F90B2C"/>
    <w:rsid w:val="00F90D29"/>
    <w:rsid w:val="00F9149D"/>
    <w:rsid w:val="00F915A3"/>
    <w:rsid w:val="00F91DE3"/>
    <w:rsid w:val="00F92753"/>
    <w:rsid w:val="00F9298A"/>
    <w:rsid w:val="00F92B2B"/>
    <w:rsid w:val="00F92C6B"/>
    <w:rsid w:val="00F93490"/>
    <w:rsid w:val="00F93D97"/>
    <w:rsid w:val="00F94969"/>
    <w:rsid w:val="00F94DF5"/>
    <w:rsid w:val="00F95EF7"/>
    <w:rsid w:val="00F9668F"/>
    <w:rsid w:val="00F96735"/>
    <w:rsid w:val="00F97242"/>
    <w:rsid w:val="00F9746D"/>
    <w:rsid w:val="00FA147E"/>
    <w:rsid w:val="00FA1AAA"/>
    <w:rsid w:val="00FA23CD"/>
    <w:rsid w:val="00FA2439"/>
    <w:rsid w:val="00FA2B5F"/>
    <w:rsid w:val="00FA3752"/>
    <w:rsid w:val="00FA3D8F"/>
    <w:rsid w:val="00FA4041"/>
    <w:rsid w:val="00FA4A65"/>
    <w:rsid w:val="00FA53D0"/>
    <w:rsid w:val="00FA5A4C"/>
    <w:rsid w:val="00FA5B73"/>
    <w:rsid w:val="00FA5BD8"/>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358"/>
    <w:rsid w:val="00FB7A35"/>
    <w:rsid w:val="00FC0368"/>
    <w:rsid w:val="00FC080C"/>
    <w:rsid w:val="00FC0C5F"/>
    <w:rsid w:val="00FC0F58"/>
    <w:rsid w:val="00FC1045"/>
    <w:rsid w:val="00FC1F39"/>
    <w:rsid w:val="00FC20F5"/>
    <w:rsid w:val="00FC285C"/>
    <w:rsid w:val="00FC2B4F"/>
    <w:rsid w:val="00FC3B4B"/>
    <w:rsid w:val="00FC3D11"/>
    <w:rsid w:val="00FC41AA"/>
    <w:rsid w:val="00FC4373"/>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39DD"/>
    <w:rsid w:val="00FD3BD5"/>
    <w:rsid w:val="00FD496B"/>
    <w:rsid w:val="00FD5168"/>
    <w:rsid w:val="00FD54ED"/>
    <w:rsid w:val="00FD57BE"/>
    <w:rsid w:val="00FD5946"/>
    <w:rsid w:val="00FD613F"/>
    <w:rsid w:val="00FD68EE"/>
    <w:rsid w:val="00FD7012"/>
    <w:rsid w:val="00FD7895"/>
    <w:rsid w:val="00FD7D0F"/>
    <w:rsid w:val="00FD7E61"/>
    <w:rsid w:val="00FD7F24"/>
    <w:rsid w:val="00FE0D1D"/>
    <w:rsid w:val="00FE12A5"/>
    <w:rsid w:val="00FE218E"/>
    <w:rsid w:val="00FE24A1"/>
    <w:rsid w:val="00FE3224"/>
    <w:rsid w:val="00FE3531"/>
    <w:rsid w:val="00FE44BB"/>
    <w:rsid w:val="00FE4D1D"/>
    <w:rsid w:val="00FE51D2"/>
    <w:rsid w:val="00FE529B"/>
    <w:rsid w:val="00FE6C9A"/>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Char0">
    <w:name w:val="批注文字 Char"/>
    <w:link w:val="af2"/>
    <w:uiPriority w:val="99"/>
    <w:rsid w:val="002F3432"/>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Char0">
    <w:name w:val="批注文字 Char"/>
    <w:link w:val="af2"/>
    <w:uiPriority w:val="99"/>
    <w:rsid w:val="002F343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424</TotalTime>
  <Pages>2</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CATT_#116</cp:lastModifiedBy>
  <cp:revision>235</cp:revision>
  <cp:lastPrinted>2009-01-30T04:53:00Z</cp:lastPrinted>
  <dcterms:created xsi:type="dcterms:W3CDTF">2024-11-08T14:42:00Z</dcterms:created>
  <dcterms:modified xsi:type="dcterms:W3CDTF">2025-08-15T10:25:00Z</dcterms:modified>
</cp:coreProperties>
</file>